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Look w:val="04A0" w:firstRow="1" w:lastRow="0" w:firstColumn="1" w:lastColumn="0" w:noHBand="0" w:noVBand="1"/>
      </w:tblPr>
      <w:tblGrid>
        <w:gridCol w:w="3261"/>
        <w:gridCol w:w="6095"/>
      </w:tblGrid>
      <w:tr w:rsidR="000152CE" w:rsidRPr="005F0F54" w14:paraId="49CF7C56" w14:textId="77777777" w:rsidTr="000152CE">
        <w:trPr>
          <w:trHeight w:val="897"/>
        </w:trPr>
        <w:tc>
          <w:tcPr>
            <w:tcW w:w="3261" w:type="dxa"/>
          </w:tcPr>
          <w:p w14:paraId="393219D4" w14:textId="77777777" w:rsidR="000152CE" w:rsidRPr="005F0F54" w:rsidRDefault="000152CE" w:rsidP="005F0F54">
            <w:pPr>
              <w:spacing w:after="0" w:line="276" w:lineRule="auto"/>
              <w:jc w:val="center"/>
              <w:rPr>
                <w:rFonts w:ascii="Times New Roman" w:hAnsi="Times New Roman" w:cs="Times New Roman"/>
                <w:b/>
                <w:sz w:val="28"/>
                <w:szCs w:val="28"/>
                <w14:ligatures w14:val="none"/>
              </w:rPr>
            </w:pPr>
            <w:r w:rsidRPr="005F0F54">
              <w:rPr>
                <w:rFonts w:ascii="Times New Roman" w:hAnsi="Times New Roman" w:cs="Times New Roman"/>
                <w:b/>
                <w:sz w:val="28"/>
                <w:szCs w:val="28"/>
                <w14:ligatures w14:val="none"/>
              </w:rPr>
              <w:t>ỦY BAN NHÂN DÂN</w:t>
            </w:r>
          </w:p>
          <w:p w14:paraId="5215B02F" w14:textId="77777777" w:rsidR="000152CE" w:rsidRPr="005F0F54" w:rsidRDefault="000152CE" w:rsidP="005F0F54">
            <w:pPr>
              <w:spacing w:after="0" w:line="276" w:lineRule="auto"/>
              <w:jc w:val="center"/>
              <w:rPr>
                <w:rFonts w:ascii="Times New Roman" w:hAnsi="Times New Roman" w:cs="Times New Roman"/>
                <w:b/>
                <w:sz w:val="28"/>
                <w:szCs w:val="28"/>
                <w14:ligatures w14:val="none"/>
              </w:rPr>
            </w:pPr>
            <w:r w:rsidRPr="005F0F54">
              <w:rPr>
                <w:rFonts w:ascii="Times New Roman" w:hAnsi="Times New Roman" w:cs="Times New Roman"/>
                <w:noProof/>
                <w:sz w:val="28"/>
                <w:szCs w:val="28"/>
                <w:lang w:val="en-US"/>
                <w14:ligatures w14:val="none"/>
              </w:rPr>
              <mc:AlternateContent>
                <mc:Choice Requires="wps">
                  <w:drawing>
                    <wp:anchor distT="0" distB="0" distL="114300" distR="114300" simplePos="0" relativeHeight="251659264" behindDoc="0" locked="0" layoutInCell="1" allowOverlap="1" wp14:anchorId="7776E75B" wp14:editId="27969275">
                      <wp:simplePos x="0" y="0"/>
                      <wp:positionH relativeFrom="column">
                        <wp:posOffset>657860</wp:posOffset>
                      </wp:positionH>
                      <wp:positionV relativeFrom="paragraph">
                        <wp:posOffset>185420</wp:posOffset>
                      </wp:positionV>
                      <wp:extent cx="6191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19125" cy="0"/>
                              </a:xfrm>
                              <a:prstGeom prst="line">
                                <a:avLst/>
                              </a:prstGeom>
                              <a:noFill/>
                              <a:ln w="9525" cap="flat" cmpd="sng" algn="ctr">
                                <a:solidFill>
                                  <a:sysClr val="windowText" lastClr="000000">
                                    <a:shade val="95000"/>
                                    <a:satMod val="105000"/>
                                  </a:sysClr>
                                </a:solidFill>
                                <a:prstDash val="solid"/>
                              </a:ln>
                              <a:effectLst/>
                            </wps:spPr>
                            <wps:bodyPr/>
                          </wps:wsp>
                        </a:graphicData>
                      </a:graphic>
                    </wp:anchor>
                  </w:drawing>
                </mc:Choice>
                <mc:Fallback>
                  <w:pict>
                    <v:line w14:anchorId="0C04D7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1.8pt,14.6pt" to="100.5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"/>
                  </w:pict>
                </mc:Fallback>
              </mc:AlternateContent>
            </w:r>
            <w:r w:rsidRPr="005F0F54">
              <w:rPr>
                <w:rFonts w:ascii="Times New Roman" w:hAnsi="Times New Roman" w:cs="Times New Roman"/>
                <w:b/>
                <w:sz w:val="28"/>
                <w:szCs w:val="28"/>
                <w14:ligatures w14:val="none"/>
              </w:rPr>
              <w:t>XÃ KỲ VĂN</w:t>
            </w:r>
          </w:p>
          <w:p w14:paraId="2514D092" w14:textId="77777777" w:rsidR="000152CE" w:rsidRPr="005F0F54" w:rsidRDefault="000152CE" w:rsidP="005F0F54">
            <w:pPr>
              <w:spacing w:after="0" w:line="276" w:lineRule="auto"/>
              <w:jc w:val="center"/>
              <w:rPr>
                <w:rFonts w:ascii="Times New Roman" w:hAnsi="Times New Roman" w:cs="Times New Roman"/>
                <w:sz w:val="28"/>
                <w:szCs w:val="28"/>
                <w14:ligatures w14:val="none"/>
              </w:rPr>
            </w:pPr>
          </w:p>
        </w:tc>
        <w:tc>
          <w:tcPr>
            <w:tcW w:w="6095" w:type="dxa"/>
          </w:tcPr>
          <w:p w14:paraId="2A922E2F" w14:textId="77777777" w:rsidR="000152CE" w:rsidRPr="005F0F54" w:rsidRDefault="000152CE" w:rsidP="005F0F54">
            <w:pPr>
              <w:tabs>
                <w:tab w:val="left" w:pos="213"/>
                <w:tab w:val="left" w:pos="270"/>
              </w:tabs>
              <w:spacing w:after="0" w:line="276" w:lineRule="auto"/>
              <w:jc w:val="center"/>
              <w:rPr>
                <w:rFonts w:ascii="Times New Roman" w:hAnsi="Times New Roman" w:cs="Times New Roman"/>
                <w:b/>
                <w:sz w:val="28"/>
                <w:szCs w:val="28"/>
                <w14:ligatures w14:val="none"/>
              </w:rPr>
            </w:pPr>
            <w:r w:rsidRPr="005F0F54">
              <w:rPr>
                <w:rFonts w:ascii="Times New Roman" w:hAnsi="Times New Roman" w:cs="Times New Roman"/>
                <w:b/>
                <w:sz w:val="28"/>
                <w:szCs w:val="28"/>
                <w14:ligatures w14:val="none"/>
              </w:rPr>
              <w:t>CỘNG HÒA XÃ HỘI CHỦ NGHĨA VIỆT NAM</w:t>
            </w:r>
          </w:p>
          <w:p w14:paraId="45027CF1" w14:textId="77777777" w:rsidR="000152CE" w:rsidRPr="005F0F54" w:rsidRDefault="000152CE" w:rsidP="005F0F54">
            <w:pPr>
              <w:spacing w:after="0" w:line="276" w:lineRule="auto"/>
              <w:jc w:val="center"/>
              <w:rPr>
                <w:rFonts w:ascii="Times New Roman" w:hAnsi="Times New Roman" w:cs="Times New Roman"/>
                <w:b/>
                <w:sz w:val="28"/>
                <w:szCs w:val="28"/>
                <w14:ligatures w14:val="none"/>
              </w:rPr>
            </w:pPr>
            <w:r w:rsidRPr="005F0F54">
              <w:rPr>
                <w:rFonts w:ascii="Times New Roman" w:hAnsi="Times New Roman" w:cs="Times New Roman"/>
                <w:b/>
                <w:noProof/>
                <w:sz w:val="28"/>
                <w:szCs w:val="28"/>
              </w:rPr>
              <mc:AlternateContent>
                <mc:Choice Requires="wps">
                  <w:drawing>
                    <wp:anchor distT="0" distB="0" distL="114300" distR="114300" simplePos="0" relativeHeight="251660288" behindDoc="0" locked="0" layoutInCell="1" allowOverlap="1" wp14:anchorId="567D6AD8" wp14:editId="6F1EFB92">
                      <wp:simplePos x="0" y="0"/>
                      <wp:positionH relativeFrom="column">
                        <wp:posOffset>766077</wp:posOffset>
                      </wp:positionH>
                      <wp:positionV relativeFrom="paragraph">
                        <wp:posOffset>213995</wp:posOffset>
                      </wp:positionV>
                      <wp:extent cx="2185261" cy="0"/>
                      <wp:effectExtent l="0" t="0" r="0" b="0"/>
                      <wp:wrapNone/>
                      <wp:docPr id="1183887706" name="Đường nối Thẳng 3"/>
                      <wp:cNvGraphicFramePr/>
                      <a:graphic xmlns:a="http://schemas.openxmlformats.org/drawingml/2006/main">
                        <a:graphicData uri="http://schemas.microsoft.com/office/word/2010/wordprocessingShape">
                          <wps:wsp>
                            <wps:cNvCnPr/>
                            <wps:spPr>
                              <a:xfrm>
                                <a:off x="0" y="0"/>
                                <a:ext cx="2185261" cy="0"/>
                              </a:xfrm>
                              <a:prstGeom prst="line">
                                <a:avLst/>
                              </a:prstGeom>
                              <a:noFill/>
                              <a:ln w="6350" cap="flat" cmpd="sng" algn="ctr">
                                <a:solidFill>
                                  <a:srgbClr val="4472C4"/>
                                </a:solidFill>
                                <a:prstDash val="solid"/>
                                <a:miter lim="800000"/>
                              </a:ln>
                              <a:effectLst/>
                            </wps:spPr>
                            <wps:bodyPr/>
                          </wps:wsp>
                        </a:graphicData>
                      </a:graphic>
                    </wp:anchor>
                  </w:drawing>
                </mc:Choice>
                <mc:Fallback>
                  <w:pict>
                    <v:line w14:anchorId="56416E13" id="Đường nối Thẳng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0.3pt,16.85pt" to="232.35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" strokecolor="#4472c4" strokeweight=".5pt">
                      <v:stroke joinstyle="miter"/>
                    </v:line>
                  </w:pict>
                </mc:Fallback>
              </mc:AlternateContent>
            </w:r>
            <w:r w:rsidRPr="005F0F54">
              <w:rPr>
                <w:rFonts w:ascii="Times New Roman" w:hAnsi="Times New Roman" w:cs="Times New Roman"/>
                <w:b/>
                <w:sz w:val="28"/>
                <w:szCs w:val="28"/>
                <w14:ligatures w14:val="none"/>
              </w:rPr>
              <w:t>Độc lập - Tự do - Hạnh phúc</w:t>
            </w:r>
          </w:p>
          <w:p w14:paraId="0B80086A" w14:textId="77777777" w:rsidR="000152CE" w:rsidRPr="005F0F54" w:rsidRDefault="000152CE" w:rsidP="005F0F54">
            <w:pPr>
              <w:spacing w:after="0" w:line="276" w:lineRule="auto"/>
              <w:jc w:val="center"/>
              <w:rPr>
                <w:rFonts w:ascii="Times New Roman" w:hAnsi="Times New Roman" w:cs="Times New Roman"/>
                <w:i/>
                <w:sz w:val="28"/>
                <w:szCs w:val="28"/>
                <w:lang w:val="en-US"/>
                <w14:ligatures w14:val="none"/>
              </w:rPr>
            </w:pPr>
          </w:p>
        </w:tc>
      </w:tr>
    </w:tbl>
    <w:p w14:paraId="37E1C111" w14:textId="77777777" w:rsidR="000152CE" w:rsidRPr="005F0F54" w:rsidRDefault="000152CE" w:rsidP="005F0F54">
      <w:pPr>
        <w:spacing w:after="0" w:line="276" w:lineRule="auto"/>
        <w:jc w:val="center"/>
        <w:rPr>
          <w:rFonts w:ascii="Times New Roman" w:eastAsia="Times New Roman" w:hAnsi="Times New Roman" w:cs="Times New Roman"/>
          <w:b/>
          <w:bCs/>
          <w:sz w:val="28"/>
          <w:szCs w:val="28"/>
          <w:bdr w:val="none" w:sz="0" w:space="0" w:color="auto" w:frame="1"/>
          <w14:ligatures w14:val="none"/>
        </w:rPr>
      </w:pPr>
      <w:r w:rsidRPr="005F0F54">
        <w:rPr>
          <w:rFonts w:ascii="Times New Roman" w:eastAsia="Times New Roman" w:hAnsi="Times New Roman" w:cs="Times New Roman"/>
          <w:b/>
          <w:bCs/>
          <w:sz w:val="28"/>
          <w:szCs w:val="28"/>
          <w:bdr w:val="none" w:sz="0" w:space="0" w:color="auto" w:frame="1"/>
          <w14:ligatures w14:val="none"/>
        </w:rPr>
        <w:t>MỘT SỐ CHÍNH SÁCH, PHÁP LUẬT</w:t>
      </w:r>
    </w:p>
    <w:p w14:paraId="6AB86A23" w14:textId="172A1A10" w:rsidR="000152CE" w:rsidRPr="005F0F54" w:rsidRDefault="000152CE" w:rsidP="005F0F54">
      <w:pPr>
        <w:spacing w:after="0" w:line="276" w:lineRule="auto"/>
        <w:ind w:firstLine="567"/>
        <w:jc w:val="center"/>
        <w:rPr>
          <w:rFonts w:ascii="Times New Roman" w:eastAsia="Times New Roman" w:hAnsi="Times New Roman" w:cs="Times New Roman"/>
          <w:b/>
          <w:bCs/>
          <w:sz w:val="28"/>
          <w:szCs w:val="28"/>
          <w:bdr w:val="none" w:sz="0" w:space="0" w:color="auto" w:frame="1"/>
          <w:lang w:val="en-US"/>
          <w14:ligatures w14:val="none"/>
        </w:rPr>
      </w:pPr>
      <w:r w:rsidRPr="005F0F54">
        <w:rPr>
          <w:rFonts w:ascii="Times New Roman" w:eastAsia="Times New Roman" w:hAnsi="Times New Roman" w:cs="Times New Roman"/>
          <w:b/>
          <w:bCs/>
          <w:sz w:val="28"/>
          <w:szCs w:val="28"/>
          <w:bdr w:val="none" w:sz="0" w:space="0" w:color="auto" w:frame="1"/>
          <w14:ligatures w14:val="none"/>
        </w:rPr>
        <w:t xml:space="preserve">CÓ HIỆU LỰC TỪ THÁNG </w:t>
      </w:r>
      <w:r w:rsidRPr="005F0F54">
        <w:rPr>
          <w:rFonts w:ascii="Times New Roman" w:eastAsia="Times New Roman" w:hAnsi="Times New Roman" w:cs="Times New Roman"/>
          <w:b/>
          <w:bCs/>
          <w:sz w:val="28"/>
          <w:szCs w:val="28"/>
          <w:bdr w:val="none" w:sz="0" w:space="0" w:color="auto" w:frame="1"/>
          <w:lang w:val="en-US"/>
          <w14:ligatures w14:val="none"/>
        </w:rPr>
        <w:t>0</w:t>
      </w:r>
      <w:r w:rsidR="00022950" w:rsidRPr="005F0F54">
        <w:rPr>
          <w:rFonts w:ascii="Times New Roman" w:eastAsia="Times New Roman" w:hAnsi="Times New Roman" w:cs="Times New Roman"/>
          <w:b/>
          <w:bCs/>
          <w:sz w:val="28"/>
          <w:szCs w:val="28"/>
          <w:bdr w:val="none" w:sz="0" w:space="0" w:color="auto" w:frame="1"/>
          <w:lang w:val="en-US"/>
          <w14:ligatures w14:val="none"/>
        </w:rPr>
        <w:t>5</w:t>
      </w:r>
      <w:r w:rsidRPr="005F0F54">
        <w:rPr>
          <w:rFonts w:ascii="Times New Roman" w:eastAsia="Times New Roman" w:hAnsi="Times New Roman" w:cs="Times New Roman"/>
          <w:b/>
          <w:bCs/>
          <w:sz w:val="28"/>
          <w:szCs w:val="28"/>
          <w:bdr w:val="none" w:sz="0" w:space="0" w:color="auto" w:frame="1"/>
          <w:lang w:val="en-US"/>
          <w14:ligatures w14:val="none"/>
        </w:rPr>
        <w:t>/202</w:t>
      </w:r>
      <w:r w:rsidR="00022950" w:rsidRPr="005F0F54">
        <w:rPr>
          <w:rFonts w:ascii="Times New Roman" w:eastAsia="Times New Roman" w:hAnsi="Times New Roman" w:cs="Times New Roman"/>
          <w:b/>
          <w:bCs/>
          <w:sz w:val="28"/>
          <w:szCs w:val="28"/>
          <w:bdr w:val="none" w:sz="0" w:space="0" w:color="auto" w:frame="1"/>
          <w:lang w:val="en-US"/>
          <w14:ligatures w14:val="none"/>
        </w:rPr>
        <w:t>6</w:t>
      </w:r>
    </w:p>
    <w:p w14:paraId="3FCCAD10" w14:textId="77777777" w:rsidR="000152CE" w:rsidRPr="005F0F54" w:rsidRDefault="000152CE" w:rsidP="005F0F54">
      <w:pPr>
        <w:spacing w:after="0" w:line="276" w:lineRule="auto"/>
        <w:ind w:firstLine="567"/>
        <w:jc w:val="both"/>
        <w:rPr>
          <w:rFonts w:ascii="Times New Roman" w:eastAsia="Times New Roman" w:hAnsi="Times New Roman" w:cs="Times New Roman"/>
          <w:b/>
          <w:bCs/>
          <w:sz w:val="28"/>
          <w:szCs w:val="28"/>
          <w:bdr w:val="none" w:sz="0" w:space="0" w:color="auto" w:frame="1"/>
          <w:lang w:val="en-US"/>
          <w14:ligatures w14:val="none"/>
        </w:rPr>
      </w:pPr>
    </w:p>
    <w:p w14:paraId="2A180B51" w14:textId="7A0E6AE6" w:rsidR="000152CE" w:rsidRPr="005F0F54" w:rsidRDefault="000152CE" w:rsidP="005F0F54">
      <w:pPr>
        <w:spacing w:after="0" w:line="276" w:lineRule="auto"/>
        <w:ind w:firstLine="567"/>
        <w:jc w:val="both"/>
        <w:rPr>
          <w:rFonts w:ascii="Times New Roman" w:hAnsi="Times New Roman" w:cs="Times New Roman"/>
          <w:w w:val="98"/>
          <w:sz w:val="28"/>
          <w:szCs w:val="28"/>
          <w:lang w:val="en-US"/>
          <w14:ligatures w14:val="none"/>
        </w:rPr>
      </w:pPr>
      <w:r w:rsidRPr="005F0F54">
        <w:rPr>
          <w:rFonts w:ascii="Times New Roman" w:hAnsi="Times New Roman" w:cs="Times New Roman"/>
          <w:w w:val="98"/>
          <w:sz w:val="28"/>
          <w:szCs w:val="28"/>
          <w14:ligatures w14:val="none"/>
        </w:rPr>
        <w:t xml:space="preserve">Trong tháng </w:t>
      </w:r>
      <w:r w:rsidRPr="005F0F54">
        <w:rPr>
          <w:rFonts w:ascii="Times New Roman" w:hAnsi="Times New Roman" w:cs="Times New Roman"/>
          <w:w w:val="98"/>
          <w:sz w:val="28"/>
          <w:szCs w:val="28"/>
          <w:lang w:val="en-US"/>
          <w14:ligatures w14:val="none"/>
        </w:rPr>
        <w:t>05/2026</w:t>
      </w:r>
      <w:r w:rsidRPr="005F0F54">
        <w:rPr>
          <w:rFonts w:ascii="Times New Roman" w:hAnsi="Times New Roman" w:cs="Times New Roman"/>
          <w:w w:val="98"/>
          <w:sz w:val="28"/>
          <w:szCs w:val="28"/>
          <w14:ligatures w14:val="none"/>
        </w:rPr>
        <w:t xml:space="preserve"> có</w:t>
      </w:r>
      <w:r w:rsidRPr="005F0F54">
        <w:rPr>
          <w:rFonts w:ascii="Times New Roman" w:hAnsi="Times New Roman" w:cs="Times New Roman"/>
          <w:w w:val="98"/>
          <w:sz w:val="28"/>
          <w:szCs w:val="28"/>
          <w:lang w:val="en-US"/>
          <w14:ligatures w14:val="none"/>
        </w:rPr>
        <w:t xml:space="preserve"> 02 </w:t>
      </w:r>
      <w:proofErr w:type="spellStart"/>
      <w:r w:rsidRPr="005F0F54">
        <w:rPr>
          <w:rFonts w:ascii="Times New Roman" w:hAnsi="Times New Roman" w:cs="Times New Roman"/>
          <w:w w:val="98"/>
          <w:sz w:val="28"/>
          <w:szCs w:val="28"/>
          <w:lang w:val="en-US"/>
          <w14:ligatures w14:val="none"/>
        </w:rPr>
        <w:t>Luật</w:t>
      </w:r>
      <w:proofErr w:type="spellEnd"/>
      <w:r w:rsidRPr="005F0F54">
        <w:rPr>
          <w:rFonts w:ascii="Times New Roman" w:hAnsi="Times New Roman" w:cs="Times New Roman"/>
          <w:w w:val="98"/>
          <w:sz w:val="28"/>
          <w:szCs w:val="28"/>
          <w:lang w:val="en-US"/>
          <w14:ligatures w14:val="none"/>
        </w:rPr>
        <w:t>,</w:t>
      </w:r>
      <w:r w:rsidRPr="005F0F54">
        <w:rPr>
          <w:rFonts w:ascii="Times New Roman" w:hAnsi="Times New Roman" w:cs="Times New Roman"/>
          <w:w w:val="98"/>
          <w:sz w:val="28"/>
          <w:szCs w:val="28"/>
          <w14:ligatures w14:val="none"/>
        </w:rPr>
        <w:t xml:space="preserve"> </w:t>
      </w:r>
      <w:r w:rsidR="00022950" w:rsidRPr="005F0F54">
        <w:rPr>
          <w:rFonts w:ascii="Times New Roman" w:hAnsi="Times New Roman" w:cs="Times New Roman"/>
          <w:w w:val="98"/>
          <w:sz w:val="28"/>
          <w:szCs w:val="28"/>
          <w:lang w:val="en-US"/>
          <w14:ligatures w14:val="none"/>
        </w:rPr>
        <w:t>27</w:t>
      </w:r>
      <w:r w:rsidRPr="005F0F54">
        <w:rPr>
          <w:rFonts w:ascii="Times New Roman" w:hAnsi="Times New Roman" w:cs="Times New Roman"/>
          <w:w w:val="98"/>
          <w:sz w:val="28"/>
          <w:szCs w:val="28"/>
          <w14:ligatures w14:val="none"/>
        </w:rPr>
        <w:t xml:space="preserve"> Nghị định,</w:t>
      </w:r>
      <w:r w:rsidRPr="005F0F54">
        <w:rPr>
          <w:rFonts w:ascii="Times New Roman" w:hAnsi="Times New Roman" w:cs="Times New Roman"/>
          <w:w w:val="98"/>
          <w:sz w:val="28"/>
          <w:szCs w:val="28"/>
          <w:lang w:val="en-US"/>
          <w14:ligatures w14:val="none"/>
        </w:rPr>
        <w:t xml:space="preserve"> </w:t>
      </w:r>
      <w:r w:rsidR="00022950" w:rsidRPr="005F0F54">
        <w:rPr>
          <w:rFonts w:ascii="Times New Roman" w:hAnsi="Times New Roman" w:cs="Times New Roman"/>
          <w:w w:val="98"/>
          <w:sz w:val="28"/>
          <w:szCs w:val="28"/>
          <w:lang w:val="en-US"/>
          <w14:ligatures w14:val="none"/>
        </w:rPr>
        <w:t>12</w:t>
      </w:r>
      <w:r w:rsidRPr="005F0F54">
        <w:rPr>
          <w:rFonts w:ascii="Times New Roman" w:hAnsi="Times New Roman" w:cs="Times New Roman"/>
          <w:w w:val="98"/>
          <w:sz w:val="28"/>
          <w:szCs w:val="28"/>
          <w:lang w:val="en-US"/>
          <w14:ligatures w14:val="none"/>
        </w:rPr>
        <w:t xml:space="preserve"> </w:t>
      </w:r>
      <w:proofErr w:type="spellStart"/>
      <w:r w:rsidRPr="005F0F54">
        <w:rPr>
          <w:rFonts w:ascii="Times New Roman" w:hAnsi="Times New Roman" w:cs="Times New Roman"/>
          <w:w w:val="98"/>
          <w:sz w:val="28"/>
          <w:szCs w:val="28"/>
          <w:lang w:val="en-US"/>
          <w14:ligatures w14:val="none"/>
        </w:rPr>
        <w:t>Quyết</w:t>
      </w:r>
      <w:proofErr w:type="spellEnd"/>
      <w:r w:rsidRPr="005F0F54">
        <w:rPr>
          <w:rFonts w:ascii="Times New Roman" w:hAnsi="Times New Roman" w:cs="Times New Roman"/>
          <w:w w:val="98"/>
          <w:sz w:val="28"/>
          <w:szCs w:val="28"/>
          <w:lang w:val="en-US"/>
          <w14:ligatures w14:val="none"/>
        </w:rPr>
        <w:t xml:space="preserve"> </w:t>
      </w:r>
      <w:proofErr w:type="spellStart"/>
      <w:r w:rsidRPr="005F0F54">
        <w:rPr>
          <w:rFonts w:ascii="Times New Roman" w:hAnsi="Times New Roman" w:cs="Times New Roman"/>
          <w:w w:val="98"/>
          <w:sz w:val="28"/>
          <w:szCs w:val="28"/>
          <w:lang w:val="en-US"/>
          <w14:ligatures w14:val="none"/>
        </w:rPr>
        <w:t>định</w:t>
      </w:r>
      <w:proofErr w:type="spellEnd"/>
      <w:r w:rsidRPr="005F0F54">
        <w:rPr>
          <w:rFonts w:ascii="Times New Roman" w:hAnsi="Times New Roman" w:cs="Times New Roman"/>
          <w:w w:val="98"/>
          <w:sz w:val="28"/>
          <w:szCs w:val="28"/>
          <w:lang w:val="en-US"/>
          <w14:ligatures w14:val="none"/>
        </w:rPr>
        <w:t xml:space="preserve">, </w:t>
      </w:r>
      <w:r w:rsidR="00022950" w:rsidRPr="005F0F54">
        <w:rPr>
          <w:rFonts w:ascii="Times New Roman" w:hAnsi="Times New Roman" w:cs="Times New Roman"/>
          <w:w w:val="98"/>
          <w:sz w:val="28"/>
          <w:szCs w:val="28"/>
          <w:lang w:val="en-US"/>
          <w14:ligatures w14:val="none"/>
        </w:rPr>
        <w:t>30</w:t>
      </w:r>
      <w:r w:rsidRPr="005F0F54">
        <w:rPr>
          <w:rFonts w:ascii="Times New Roman" w:hAnsi="Times New Roman" w:cs="Times New Roman"/>
          <w:w w:val="98"/>
          <w:sz w:val="28"/>
          <w:szCs w:val="28"/>
          <w:lang w:val="en-US"/>
          <w14:ligatures w14:val="none"/>
        </w:rPr>
        <w:t xml:space="preserve"> </w:t>
      </w:r>
      <w:r w:rsidRPr="005F0F54">
        <w:rPr>
          <w:rFonts w:ascii="Times New Roman" w:hAnsi="Times New Roman" w:cs="Times New Roman"/>
          <w:w w:val="98"/>
          <w:sz w:val="28"/>
          <w:szCs w:val="28"/>
          <w14:ligatures w14:val="none"/>
        </w:rPr>
        <w:t xml:space="preserve">Thông tư </w:t>
      </w:r>
      <w:proofErr w:type="spellStart"/>
      <w:r w:rsidRPr="005F0F54">
        <w:rPr>
          <w:rFonts w:ascii="Times New Roman" w:hAnsi="Times New Roman" w:cs="Times New Roman"/>
          <w:w w:val="98"/>
          <w:sz w:val="28"/>
          <w:szCs w:val="28"/>
          <w:lang w:val="en-US"/>
          <w14:ligatures w14:val="none"/>
        </w:rPr>
        <w:t>và</w:t>
      </w:r>
      <w:proofErr w:type="spellEnd"/>
      <w:r w:rsidRPr="005F0F54">
        <w:rPr>
          <w:rFonts w:ascii="Times New Roman" w:hAnsi="Times New Roman" w:cs="Times New Roman"/>
          <w:w w:val="98"/>
          <w:sz w:val="28"/>
          <w:szCs w:val="28"/>
          <w:lang w:val="en-US"/>
          <w14:ligatures w14:val="none"/>
        </w:rPr>
        <w:t xml:space="preserve"> 0</w:t>
      </w:r>
      <w:r w:rsidR="00022950" w:rsidRPr="005F0F54">
        <w:rPr>
          <w:rFonts w:ascii="Times New Roman" w:hAnsi="Times New Roman" w:cs="Times New Roman"/>
          <w:w w:val="98"/>
          <w:sz w:val="28"/>
          <w:szCs w:val="28"/>
          <w:lang w:val="en-US"/>
          <w14:ligatures w14:val="none"/>
        </w:rPr>
        <w:t>2</w:t>
      </w:r>
      <w:r w:rsidRPr="005F0F54">
        <w:rPr>
          <w:rFonts w:ascii="Times New Roman" w:hAnsi="Times New Roman" w:cs="Times New Roman"/>
          <w:w w:val="98"/>
          <w:sz w:val="28"/>
          <w:szCs w:val="28"/>
          <w:lang w:val="en-US"/>
          <w14:ligatures w14:val="none"/>
        </w:rPr>
        <w:t xml:space="preserve"> </w:t>
      </w:r>
      <w:proofErr w:type="spellStart"/>
      <w:r w:rsidRPr="005F0F54">
        <w:rPr>
          <w:rFonts w:ascii="Times New Roman" w:hAnsi="Times New Roman" w:cs="Times New Roman"/>
          <w:w w:val="98"/>
          <w:sz w:val="28"/>
          <w:szCs w:val="28"/>
          <w:lang w:val="en-US"/>
          <w14:ligatures w14:val="none"/>
        </w:rPr>
        <w:t>Nghị</w:t>
      </w:r>
      <w:proofErr w:type="spellEnd"/>
      <w:r w:rsidRPr="005F0F54">
        <w:rPr>
          <w:rFonts w:ascii="Times New Roman" w:hAnsi="Times New Roman" w:cs="Times New Roman"/>
          <w:w w:val="98"/>
          <w:sz w:val="28"/>
          <w:szCs w:val="28"/>
          <w:lang w:val="en-US"/>
          <w14:ligatures w14:val="none"/>
        </w:rPr>
        <w:t xml:space="preserve"> </w:t>
      </w:r>
      <w:proofErr w:type="spellStart"/>
      <w:r w:rsidRPr="005F0F54">
        <w:rPr>
          <w:rFonts w:ascii="Times New Roman" w:hAnsi="Times New Roman" w:cs="Times New Roman"/>
          <w:w w:val="98"/>
          <w:sz w:val="28"/>
          <w:szCs w:val="28"/>
          <w:lang w:val="en-US"/>
          <w14:ligatures w14:val="none"/>
        </w:rPr>
        <w:t>quyết</w:t>
      </w:r>
      <w:proofErr w:type="spellEnd"/>
      <w:r w:rsidRPr="005F0F54">
        <w:rPr>
          <w:rFonts w:ascii="Times New Roman" w:hAnsi="Times New Roman" w:cs="Times New Roman"/>
          <w:w w:val="98"/>
          <w:sz w:val="28"/>
          <w:szCs w:val="28"/>
          <w:lang w:val="en-US"/>
          <w14:ligatures w14:val="none"/>
        </w:rPr>
        <w:t xml:space="preserve"> </w:t>
      </w:r>
      <w:r w:rsidRPr="005F0F54">
        <w:rPr>
          <w:rFonts w:ascii="Times New Roman" w:hAnsi="Times New Roman" w:cs="Times New Roman"/>
          <w:w w:val="98"/>
          <w:sz w:val="28"/>
          <w:szCs w:val="28"/>
          <w14:ligatures w14:val="none"/>
        </w:rPr>
        <w:t>chính thức có hiệu lực, sau đây là một số văn bản, chính sách quan trọng liên quan đến việc thực hiện nhiệm vụ chuyên môn của cán bộ, công chức, viên chức, người lao động và liên quan mật thiết đến đời sống của Nhân dân:</w:t>
      </w:r>
    </w:p>
    <w:p w14:paraId="04151E25" w14:textId="4939909B" w:rsidR="000152CE" w:rsidRPr="005F0F54" w:rsidRDefault="000152CE"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hAnsi="Times New Roman" w:cs="Times New Roman"/>
          <w:b/>
          <w:bCs/>
          <w:w w:val="95"/>
          <w:sz w:val="28"/>
          <w:szCs w:val="28"/>
        </w:rPr>
        <w:t>1</w:t>
      </w:r>
      <w:r w:rsidRPr="005F0F54">
        <w:rPr>
          <w:rFonts w:ascii="Times New Roman" w:hAnsi="Times New Roman" w:cs="Times New Roman"/>
          <w:b/>
          <w:bCs/>
          <w:w w:val="95"/>
          <w:sz w:val="28"/>
          <w:szCs w:val="28"/>
          <w:lang w:val="en-US"/>
        </w:rPr>
        <w:t xml:space="preserve">. </w:t>
      </w:r>
      <w:r w:rsidRPr="005F0F54">
        <w:rPr>
          <w:rFonts w:ascii="Times New Roman" w:hAnsi="Times New Roman" w:cs="Times New Roman"/>
          <w:b/>
          <w:bCs/>
          <w:w w:val="95"/>
          <w:sz w:val="28"/>
          <w:szCs w:val="28"/>
        </w:rPr>
        <w:t>Luật Giám định tư pháp của Quốc hội, số 105/2025/QH15</w:t>
      </w:r>
    </w:p>
    <w:p w14:paraId="40C2837A" w14:textId="4B292249" w:rsidR="000152CE" w:rsidRPr="005F0F54" w:rsidRDefault="000152CE"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shd w:val="clear" w:color="auto" w:fill="FFFFFF"/>
          <w:lang w:eastAsia="vi-VN"/>
          <w14:ligatures w14:val="none"/>
        </w:rPr>
        <w:t>Ngày 05/12/2025, Quốc hội thông qua </w:t>
      </w:r>
      <w:hyperlink r:id="rId5" w:tgtFrame="_blank" w:history="1">
        <w:r w:rsidRPr="005F0F54">
          <w:rPr>
            <w:rFonts w:ascii="Times New Roman" w:eastAsia="Times New Roman" w:hAnsi="Times New Roman" w:cs="Times New Roman"/>
            <w:sz w:val="28"/>
            <w:szCs w:val="28"/>
            <w:shd w:val="clear" w:color="auto" w:fill="FFFFFF"/>
            <w:lang w:eastAsia="vi-VN"/>
            <w14:ligatures w14:val="none"/>
          </w:rPr>
          <w:t>Luật Giám định tư pháp 2025</w:t>
        </w:r>
      </w:hyperlink>
      <w:r w:rsidRPr="005F0F54">
        <w:rPr>
          <w:rFonts w:ascii="Times New Roman" w:eastAsia="Times New Roman" w:hAnsi="Times New Roman" w:cs="Times New Roman"/>
          <w:sz w:val="28"/>
          <w:szCs w:val="28"/>
          <w:shd w:val="clear" w:color="auto" w:fill="FFFFFF"/>
          <w:lang w:eastAsia="vi-VN"/>
          <w14:ligatures w14:val="none"/>
        </w:rPr>
        <w:t> (Luật số 105/2025/QH15)</w:t>
      </w:r>
    </w:p>
    <w:p w14:paraId="2A0CE51D"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Theo đó, những trường hợp không được bổ nhiệm giám định viên tư pháp ngày 01/5/2026 gồm:</w:t>
      </w:r>
    </w:p>
    <w:p w14:paraId="4BBE555D"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(1) Người không đủ tiêu chuẩn sau đây:</w:t>
      </w:r>
    </w:p>
    <w:p w14:paraId="5FDDA3BB"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 Có phẩm chất đạo đức tốt;</w:t>
      </w:r>
    </w:p>
    <w:p w14:paraId="54DF19B2"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 Có trình độ đại học trở lên và đã qua thực tế hoạt động chuyên môn ở lĩnh vực được đào tạo từ đủ 05 năm trở lên.</w:t>
      </w:r>
    </w:p>
    <w:p w14:paraId="0DE99690"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Trường hợp người được đề nghị bổ nhiệm giám định viên pháp y, pháp y tâm thần, kỹ thuật hình sự đã trực tiếp giúp việc trong hoạt động giám định ở tổ chức giám định pháp y, pháp y tâm thần, kỹ thuật hình sự thì thời gian thực tế hoạt động chuyên môn từ đủ 03 năm trở lên;</w:t>
      </w:r>
    </w:p>
    <w:p w14:paraId="5541BE12"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 Đã qua khóa bồi dưỡng kiến thức pháp luật và nghiệp vụ giám định tư pháp.</w:t>
      </w:r>
    </w:p>
    <w:p w14:paraId="56259560"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(2) Người bị mất năng lực hành vi dân sự, bị hạn chế năng lực hành vi dân sự hoặc người có khó khăn trong nhận thức, làm chủ hành vi;</w:t>
      </w:r>
    </w:p>
    <w:p w14:paraId="7AE05FBC"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(3) Người đang bị truy cứu trách nhiệm hình sự; người đã bị kết án mà chưa được xóa án tích về tội phạm do vô ý hoặc tội phạm ít nghiêm trọng do cố ý; người đã bị kết án về tội phạm nghiêm trọng, tội phạm rất nghiêm trọng, tội phạm đặc biệt nghiêm trọng do cố ý;</w:t>
      </w:r>
    </w:p>
    <w:p w14:paraId="0CC5A3AA"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(4) Người đang bị áp dụng biện pháp xử lý hành chính giáo dục tại xã, phường, đặc khu, đưa vào cơ sở cai nghiện bắt buộc hoặc đưa vào cơ sở giáo dục bắt buộc; (quy định mới bổ sung)</w:t>
      </w:r>
    </w:p>
    <w:p w14:paraId="152467AF"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(5) Cán bộ bị kỷ luật bằng hình thức bãi nhiệm; công chức, viên chức bị kỷ luật bằng hình thức buộc thôi việc; sĩ quan, hạ sĩ quan, chiến sĩ, quân nhân chuyên nghiệp, công nhân, viên chức trong cơ quan, đơn vị thuộc Quân đội nhân dân bị kỷ luật bằng hình thức tước danh hiệu quân nhân hoặc buộc thôi việc; sĩ quan, hạ sĩ quan, chiến sĩ, công nhân trong cơ quan, đơn vị thuộc Công an nhân dân bị kỷ luật bằng hình thức tước danh hiệu Công an nhân dân hoặc buộc thôi việc. (quy định mới bổ sung)</w:t>
      </w:r>
    </w:p>
    <w:p w14:paraId="30AA5D85"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lastRenderedPageBreak/>
        <w:t>Quy định tại điểm này được áp dụng trong thời hạn 03 năm kể từ thời điểm quyết định kỷ luật có hiệu lực;</w:t>
      </w:r>
    </w:p>
    <w:p w14:paraId="48DA3C7C"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(6) Người đang trong thời gian chấp hành quyết định kỷ luật từ hình thức cảnh cáo trở lên (quy định mới bổ sung).</w:t>
      </w:r>
    </w:p>
    <w:p w14:paraId="335C7A1A" w14:textId="12079B3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hyperlink r:id="rId6" w:history="1">
        <w:r w:rsidRPr="005F0F54">
          <w:rPr>
            <w:rFonts w:ascii="Times New Roman" w:eastAsia="Times New Roman" w:hAnsi="Times New Roman" w:cs="Times New Roman"/>
            <w:sz w:val="28"/>
            <w:szCs w:val="28"/>
            <w:lang w:eastAsia="vi-VN"/>
            <w14:ligatures w14:val="none"/>
          </w:rPr>
          <w:t>Luật Giám định tư pháp 2025</w:t>
        </w:r>
      </w:hyperlink>
      <w:r w:rsidRPr="005F0F54">
        <w:rPr>
          <w:rFonts w:ascii="Times New Roman" w:eastAsia="Times New Roman" w:hAnsi="Times New Roman" w:cs="Times New Roman"/>
          <w:sz w:val="28"/>
          <w:szCs w:val="28"/>
          <w:lang w:eastAsia="vi-VN"/>
          <w14:ligatures w14:val="none"/>
        </w:rPr>
        <w:t> có hiệu lực thi hành từ ngày 01/5/2026.</w:t>
      </w:r>
    </w:p>
    <w:p w14:paraId="7B21F7B7" w14:textId="0AB1D05F" w:rsidR="000152CE" w:rsidRPr="005F0F54" w:rsidRDefault="000152CE"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hAnsi="Times New Roman" w:cs="Times New Roman"/>
          <w:b/>
          <w:bCs/>
          <w:w w:val="95"/>
          <w:sz w:val="28"/>
          <w:szCs w:val="28"/>
        </w:rPr>
        <w:t>2</w:t>
      </w:r>
      <w:r w:rsidRPr="005F0F54">
        <w:rPr>
          <w:rFonts w:ascii="Times New Roman" w:hAnsi="Times New Roman" w:cs="Times New Roman"/>
          <w:b/>
          <w:bCs/>
          <w:w w:val="95"/>
          <w:sz w:val="28"/>
          <w:szCs w:val="28"/>
          <w:lang w:val="en-US"/>
        </w:rPr>
        <w:t xml:space="preserve">. </w:t>
      </w:r>
      <w:r w:rsidRPr="005F0F54">
        <w:rPr>
          <w:rFonts w:ascii="Times New Roman" w:hAnsi="Times New Roman" w:cs="Times New Roman"/>
          <w:b/>
          <w:bCs/>
          <w:w w:val="95"/>
          <w:sz w:val="28"/>
          <w:szCs w:val="28"/>
        </w:rPr>
        <w:t>Luật Bảo hiểm tiền gửi của Quốc hội, số 111/2025/QH15</w:t>
      </w:r>
    </w:p>
    <w:p w14:paraId="41855291" w14:textId="77777777" w:rsidR="000152CE" w:rsidRPr="005F0F54" w:rsidRDefault="000152CE" w:rsidP="005F0F54">
      <w:pPr>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shd w:val="clear" w:color="auto" w:fill="FFFFFF"/>
          <w:lang w:eastAsia="vi-VN"/>
          <w14:ligatures w14:val="none"/>
        </w:rPr>
        <w:t>Ngày 10/12/2025, Quốc hội thông qua </w:t>
      </w:r>
      <w:hyperlink r:id="rId7" w:tgtFrame="_blank" w:history="1">
        <w:r w:rsidRPr="005F0F54">
          <w:rPr>
            <w:rFonts w:ascii="Times New Roman" w:eastAsia="Times New Roman" w:hAnsi="Times New Roman" w:cs="Times New Roman"/>
            <w:sz w:val="28"/>
            <w:szCs w:val="28"/>
            <w:shd w:val="clear" w:color="auto" w:fill="FFFFFF"/>
            <w:lang w:eastAsia="vi-VN"/>
            <w14:ligatures w14:val="none"/>
          </w:rPr>
          <w:t>Luật Bảo hiểm tiền gửi 2025</w:t>
        </w:r>
      </w:hyperlink>
      <w:r w:rsidRPr="005F0F54">
        <w:rPr>
          <w:rFonts w:ascii="Times New Roman" w:eastAsia="Times New Roman" w:hAnsi="Times New Roman" w:cs="Times New Roman"/>
          <w:sz w:val="28"/>
          <w:szCs w:val="28"/>
          <w:shd w:val="clear" w:color="auto" w:fill="FFFFFF"/>
          <w:lang w:eastAsia="vi-VN"/>
          <w14:ligatures w14:val="none"/>
        </w:rPr>
        <w:t> (Luật số 111/2025/QH15).</w:t>
      </w:r>
    </w:p>
    <w:p w14:paraId="32BD4DF5" w14:textId="77777777" w:rsidR="000152CE" w:rsidRPr="005F0F54" w:rsidRDefault="000152CE" w:rsidP="005F0F54">
      <w:pPr>
        <w:shd w:val="clear" w:color="auto" w:fill="FFFFFF"/>
        <w:spacing w:after="0" w:line="276" w:lineRule="auto"/>
        <w:ind w:firstLine="720"/>
        <w:jc w:val="both"/>
        <w:outlineLvl w:val="1"/>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Quy định về phí bảo hiểm tiền gửi từ ngày 01/5/2026 </w:t>
      </w:r>
    </w:p>
    <w:p w14:paraId="23647C35"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 Thống đốc Ngân hàng Nhà nước Việt Nam quy định mức phí bảo hiểm tiền gửi, việc áp dụng phí bảo hiểm tiền gửi đồng hạng hoặc phân biệt phù hợp với đặc thù hệ thống tổ chức tín dụng tại Việt Nam trong từng thời kỳ. </w:t>
      </w:r>
    </w:p>
    <w:p w14:paraId="60FDCCAD"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w w:val="94"/>
          <w:sz w:val="28"/>
          <w:szCs w:val="28"/>
          <w:lang w:eastAsia="vi-VN"/>
          <w14:ligatures w14:val="none"/>
        </w:rPr>
      </w:pPr>
      <w:r w:rsidRPr="005F0F54">
        <w:rPr>
          <w:rFonts w:ascii="Times New Roman" w:eastAsia="Times New Roman" w:hAnsi="Times New Roman" w:cs="Times New Roman"/>
          <w:w w:val="94"/>
          <w:sz w:val="28"/>
          <w:szCs w:val="28"/>
          <w:lang w:eastAsia="vi-VN"/>
          <w14:ligatures w14:val="none"/>
        </w:rPr>
        <w:t>- Tổ chức tín dụng được kiểm soát đặc biệt được miễn nộp phí bảo hiểm tiền gửi. </w:t>
      </w:r>
    </w:p>
    <w:p w14:paraId="03A1F75F"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w w:val="95"/>
          <w:sz w:val="28"/>
          <w:szCs w:val="28"/>
          <w:lang w:eastAsia="vi-VN"/>
          <w14:ligatures w14:val="none"/>
        </w:rPr>
      </w:pPr>
      <w:r w:rsidRPr="005F0F54">
        <w:rPr>
          <w:rFonts w:ascii="Times New Roman" w:eastAsia="Times New Roman" w:hAnsi="Times New Roman" w:cs="Times New Roman"/>
          <w:w w:val="95"/>
          <w:sz w:val="28"/>
          <w:szCs w:val="28"/>
          <w:lang w:eastAsia="vi-VN"/>
          <w14:ligatures w14:val="none"/>
        </w:rPr>
        <w:t>- Trường hợp tổ chức bảo hiểm tiền gửi vay đặc biệt từ Ngân hàng Nhà nước Việt Nam theo quy định tại Điều 38 </w:t>
      </w:r>
      <w:hyperlink r:id="rId8" w:history="1">
        <w:r w:rsidRPr="005F0F54">
          <w:rPr>
            <w:rFonts w:ascii="Times New Roman" w:eastAsia="Times New Roman" w:hAnsi="Times New Roman" w:cs="Times New Roman"/>
            <w:w w:val="95"/>
            <w:sz w:val="28"/>
            <w:szCs w:val="28"/>
            <w:lang w:eastAsia="vi-VN"/>
            <w14:ligatures w14:val="none"/>
          </w:rPr>
          <w:t>Luật Bảo hiểm tiền gửi 2025</w:t>
        </w:r>
      </w:hyperlink>
      <w:r w:rsidRPr="005F0F54">
        <w:rPr>
          <w:rFonts w:ascii="Times New Roman" w:eastAsia="Times New Roman" w:hAnsi="Times New Roman" w:cs="Times New Roman"/>
          <w:w w:val="95"/>
          <w:sz w:val="28"/>
          <w:szCs w:val="28"/>
          <w:lang w:eastAsia="vi-VN"/>
          <w14:ligatures w14:val="none"/>
        </w:rPr>
        <w:t>, tổ chức bảo hiểm tiền gửi được xây dựng phương án tăng phí bảo hiểm tiền gửi để bù đắp phần vay đặc biệt từ Ngân hàng Nhà nước Việt Nam, trong đó tối thiểu có nội dung về thời hạn tăng phí, mức tăng phí và gửi Ngân hàng Nhà nước Việt Nam xem xét, quyết định. </w:t>
      </w:r>
    </w:p>
    <w:p w14:paraId="779BA7EA"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 Tổ chức tín dụng khi được đặt vào kiểm soát đặc biệt được tạm hoãn việc nộp khoản phí bảo hiểm tiền gửi nộp thiếu, nộp chậm và khoản tiền chậm nộp (nếu có) phát sinh trước thời điểm tổ chức tín dụng được đặt vào kiểm soát đặc biệt. Tổ chức tín dụng được kiểm soát đặc biệt có trách nhiệm xây dựng kế hoạch để hoàn trả đầy đủ khoản tiền được tạm hoãn trong phương án cơ cấu lại trình cấp có thẩm quyền phê duyệt. </w:t>
      </w:r>
    </w:p>
    <w:p w14:paraId="2985A2E3"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 Phí bảo hiểm tiền gửi được tính trên cơ sở số dư tiền gửi bình quân của tiền gửi được bảo hiểm tại tổ chức tham gia bảo hiểm tiền gửi. </w:t>
      </w:r>
    </w:p>
    <w:p w14:paraId="06C6A114"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 Phí bảo hiểm tiền gửi được tính và nộp định kỳ hàng quý trong năm tài chính. Tổ chức tham gia bảo hiểm tiền gửi phải nộp phí bảo hiểm tiền gửi cho tổ chức bảo hiểm tiền gửi chậm nhất vào ngày 20 của tháng đầu tiên của quý kế tiếp. </w:t>
      </w:r>
    </w:p>
    <w:p w14:paraId="0D1E421A"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 Phí bảo hiểm tiền gửi được hạch toán vào chi phí hoạt động của tổ chức tham gia bảo hiểm tiền gửi. </w:t>
      </w:r>
    </w:p>
    <w:p w14:paraId="35B88BDC" w14:textId="77777777"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Thống đốc Ngân hàng Nhà nước Việt Nam hướng dẫn việc tính và nộp phí bảo hiểm tiền gửi. </w:t>
      </w:r>
    </w:p>
    <w:p w14:paraId="49ECA644" w14:textId="1DCBFD13" w:rsidR="000152CE" w:rsidRPr="005F0F54" w:rsidRDefault="000152CE"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hyperlink r:id="rId9" w:history="1">
        <w:r w:rsidRPr="005F0F54">
          <w:rPr>
            <w:rFonts w:ascii="Times New Roman" w:eastAsia="Times New Roman" w:hAnsi="Times New Roman" w:cs="Times New Roman"/>
            <w:sz w:val="28"/>
            <w:szCs w:val="28"/>
            <w:lang w:eastAsia="vi-VN"/>
            <w14:ligatures w14:val="none"/>
          </w:rPr>
          <w:t>Luật Bảo hiểm tiền gửi 2025</w:t>
        </w:r>
      </w:hyperlink>
      <w:r w:rsidRPr="005F0F54">
        <w:rPr>
          <w:rFonts w:ascii="Times New Roman" w:eastAsia="Times New Roman" w:hAnsi="Times New Roman" w:cs="Times New Roman"/>
          <w:sz w:val="28"/>
          <w:szCs w:val="28"/>
          <w:lang w:eastAsia="vi-VN"/>
          <w14:ligatures w14:val="none"/>
        </w:rPr>
        <w:t> có hiệu lực thi hành từ ngày 01/5/2026. </w:t>
      </w:r>
    </w:p>
    <w:p w14:paraId="494745C3" w14:textId="16C217EF" w:rsidR="00A6651C" w:rsidRPr="005F0F54" w:rsidRDefault="00022950" w:rsidP="005F0F54">
      <w:pPr>
        <w:spacing w:after="0" w:line="276" w:lineRule="auto"/>
        <w:ind w:firstLine="720"/>
        <w:jc w:val="both"/>
        <w:rPr>
          <w:rFonts w:ascii="Times New Roman" w:hAnsi="Times New Roman" w:cs="Times New Roman"/>
          <w:b/>
          <w:bCs/>
          <w:w w:val="95"/>
          <w:sz w:val="28"/>
          <w:szCs w:val="28"/>
        </w:rPr>
      </w:pPr>
      <w:r w:rsidRPr="005F0F54">
        <w:rPr>
          <w:rFonts w:ascii="Times New Roman" w:hAnsi="Times New Roman" w:cs="Times New Roman"/>
          <w:b/>
          <w:bCs/>
          <w:w w:val="95"/>
          <w:sz w:val="28"/>
          <w:szCs w:val="28"/>
          <w:lang w:val="en-US"/>
        </w:rPr>
        <w:t>3</w:t>
      </w:r>
      <w:r w:rsidR="00A6651C" w:rsidRPr="005F0F54">
        <w:rPr>
          <w:rFonts w:ascii="Times New Roman" w:hAnsi="Times New Roman" w:cs="Times New Roman"/>
          <w:b/>
          <w:bCs/>
          <w:w w:val="95"/>
          <w:sz w:val="28"/>
          <w:szCs w:val="28"/>
          <w:lang w:val="en-US"/>
        </w:rPr>
        <w:t xml:space="preserve">. </w:t>
      </w:r>
      <w:r w:rsidR="00A6651C" w:rsidRPr="005F0F54">
        <w:rPr>
          <w:rFonts w:ascii="Times New Roman" w:hAnsi="Times New Roman" w:cs="Times New Roman"/>
          <w:b/>
          <w:bCs/>
          <w:w w:val="95"/>
          <w:sz w:val="28"/>
          <w:szCs w:val="28"/>
        </w:rPr>
        <w:t>Nghị định 76/2026/NĐ-CP của Chính phủ sửa đổi, bổ sung một số điều của Nghị định 125/2021/NĐ-CP ngày 28/12/2021 của Chính phủ quy định xử phạt vi phạm hành chính trong lĩnh vực bình đẳng giới</w:t>
      </w:r>
    </w:p>
    <w:p w14:paraId="0AB170E1" w14:textId="691C88D5"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Ngày</w:t>
      </w:r>
      <w:proofErr w:type="spellEnd"/>
      <w:r w:rsidRPr="005F0F54">
        <w:rPr>
          <w:rFonts w:ascii="Times New Roman" w:eastAsia="Times New Roman" w:hAnsi="Times New Roman" w:cs="Times New Roman"/>
          <w:sz w:val="28"/>
          <w:szCs w:val="28"/>
          <w:lang w:val="en-US" w:eastAsia="vi-VN"/>
          <w14:ligatures w14:val="none"/>
        </w:rPr>
        <w:t xml:space="preserve"> 16/3/2026,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phủ</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đã</w:t>
      </w:r>
      <w:proofErr w:type="spellEnd"/>
      <w:r w:rsidRPr="005F0F54">
        <w:rPr>
          <w:rFonts w:ascii="Times New Roman" w:eastAsia="Times New Roman" w:hAnsi="Times New Roman" w:cs="Times New Roman"/>
          <w:sz w:val="28"/>
          <w:szCs w:val="28"/>
          <w:lang w:val="en-US" w:eastAsia="vi-VN"/>
          <w14:ligatures w14:val="none"/>
        </w:rPr>
        <w:t xml:space="preserve"> ban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76/2026/NĐ-CP </w:t>
      </w:r>
      <w:proofErr w:type="spellStart"/>
      <w:r w:rsidRPr="005F0F54">
        <w:rPr>
          <w:rFonts w:ascii="Times New Roman" w:eastAsia="Times New Roman" w:hAnsi="Times New Roman" w:cs="Times New Roman"/>
          <w:sz w:val="28"/>
          <w:szCs w:val="28"/>
          <w:lang w:val="en-US" w:eastAsia="vi-VN"/>
          <w14:ligatures w14:val="none"/>
        </w:rPr>
        <w:t>sửa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đổi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bổ</w:t>
      </w:r>
      <w:proofErr w:type="spellEnd"/>
      <w:r w:rsidRPr="005F0F54">
        <w:rPr>
          <w:rFonts w:ascii="Times New Roman" w:eastAsia="Times New Roman" w:hAnsi="Times New Roman" w:cs="Times New Roman"/>
          <w:sz w:val="28"/>
          <w:szCs w:val="28"/>
          <w:lang w:val="en-US" w:eastAsia="vi-VN"/>
          <w14:ligatures w14:val="none"/>
        </w:rPr>
        <w:t xml:space="preserve"> sung </w:t>
      </w:r>
      <w:proofErr w:type="spellStart"/>
      <w:r w:rsidRPr="005F0F54">
        <w:rPr>
          <w:rFonts w:ascii="Times New Roman" w:eastAsia="Times New Roman" w:hAnsi="Times New Roman" w:cs="Times New Roman"/>
          <w:sz w:val="28"/>
          <w:szCs w:val="28"/>
          <w:lang w:val="en-US" w:eastAsia="vi-VN"/>
          <w14:ligatures w14:val="none"/>
        </w:rPr>
        <w:t>một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125/2021/NĐ-CP </w:t>
      </w:r>
      <w:proofErr w:type="spellStart"/>
      <w:r w:rsidRPr="005F0F54">
        <w:rPr>
          <w:rFonts w:ascii="Times New Roman" w:eastAsia="Times New Roman" w:hAnsi="Times New Roman" w:cs="Times New Roman"/>
          <w:sz w:val="28"/>
          <w:szCs w:val="28"/>
          <w:lang w:val="en-US" w:eastAsia="vi-VN"/>
          <w14:ligatures w14:val="none"/>
        </w:rPr>
        <w:t>ngày</w:t>
      </w:r>
      <w:proofErr w:type="spellEnd"/>
      <w:r w:rsidRPr="005F0F54">
        <w:rPr>
          <w:rFonts w:ascii="Times New Roman" w:eastAsia="Times New Roman" w:hAnsi="Times New Roman" w:cs="Times New Roman"/>
          <w:sz w:val="28"/>
          <w:szCs w:val="28"/>
          <w:lang w:val="en-US" w:eastAsia="vi-VN"/>
          <w14:ligatures w14:val="none"/>
        </w:rPr>
        <w:t xml:space="preserve"> 28/12/2021 </w:t>
      </w:r>
      <w:proofErr w:type="spellStart"/>
      <w:r w:rsidRPr="005F0F54">
        <w:rPr>
          <w:rFonts w:ascii="Times New Roman" w:eastAsia="Times New Roman" w:hAnsi="Times New Roman" w:cs="Times New Roman"/>
          <w:sz w:val="28"/>
          <w:szCs w:val="28"/>
          <w:lang w:val="en-US" w:eastAsia="vi-VN"/>
          <w14:ligatures w14:val="none"/>
        </w:rPr>
        <w:t>quy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lĩnh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đẳng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51EF1482" w14:textId="06BA30D1"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lastRenderedPageBreak/>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76/2026/NĐ-CP </w:t>
      </w:r>
      <w:proofErr w:type="spellStart"/>
      <w:r w:rsidRPr="005F0F54">
        <w:rPr>
          <w:rFonts w:ascii="Times New Roman" w:eastAsia="Times New Roman" w:hAnsi="Times New Roman" w:cs="Times New Roman"/>
          <w:sz w:val="28"/>
          <w:szCs w:val="28"/>
          <w:lang w:val="en-US" w:eastAsia="vi-VN"/>
          <w14:ligatures w14:val="none"/>
        </w:rPr>
        <w:t>bổ</w:t>
      </w:r>
      <w:proofErr w:type="spellEnd"/>
      <w:r w:rsidRPr="005F0F54">
        <w:rPr>
          <w:rFonts w:ascii="Times New Roman" w:eastAsia="Times New Roman" w:hAnsi="Times New Roman" w:cs="Times New Roman"/>
          <w:sz w:val="28"/>
          <w:szCs w:val="28"/>
          <w:lang w:val="en-US" w:eastAsia="vi-VN"/>
          <w14:ligatures w14:val="none"/>
        </w:rPr>
        <w:t xml:space="preserve"> sung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5a </w:t>
      </w:r>
      <w:proofErr w:type="spellStart"/>
      <w:r w:rsidRPr="005F0F54">
        <w:rPr>
          <w:rFonts w:ascii="Times New Roman" w:eastAsia="Times New Roman" w:hAnsi="Times New Roman" w:cs="Times New Roman"/>
          <w:sz w:val="28"/>
          <w:szCs w:val="28"/>
          <w:lang w:val="en-US" w:eastAsia="vi-VN"/>
          <w14:ligatures w14:val="none"/>
        </w:rPr>
        <w:t>vào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sau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5 </w:t>
      </w: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125/2021/NĐ-CP </w:t>
      </w:r>
      <w:proofErr w:type="spellStart"/>
      <w:r w:rsidRPr="005F0F54">
        <w:rPr>
          <w:rFonts w:ascii="Times New Roman" w:eastAsia="Times New Roman" w:hAnsi="Times New Roman" w:cs="Times New Roman"/>
          <w:sz w:val="28"/>
          <w:szCs w:val="28"/>
          <w:lang w:val="en-US" w:eastAsia="vi-VN"/>
          <w14:ligatures w14:val="none"/>
        </w:rPr>
        <w:t>như</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sau</w:t>
      </w:r>
      <w:proofErr w:type="spellEnd"/>
      <w:r w:rsidRPr="005F0F54">
        <w:rPr>
          <w:rFonts w:ascii="Times New Roman" w:eastAsia="Times New Roman" w:hAnsi="Times New Roman" w:cs="Times New Roman"/>
          <w:sz w:val="28"/>
          <w:szCs w:val="28"/>
          <w:lang w:val="en-US" w:eastAsia="vi-VN"/>
          <w14:ligatures w14:val="none"/>
        </w:rPr>
        <w:t>:</w:t>
      </w:r>
    </w:p>
    <w:p w14:paraId="05B8C969" w14:textId="2FEF88CF"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5a. </w:t>
      </w:r>
      <w:proofErr w:type="spellStart"/>
      <w:r w:rsidRPr="005F0F54">
        <w:rPr>
          <w:rFonts w:ascii="Times New Roman" w:eastAsia="Times New Roman" w:hAnsi="Times New Roman" w:cs="Times New Roman"/>
          <w:sz w:val="28"/>
          <w:szCs w:val="28"/>
          <w:lang w:val="en-US" w:eastAsia="vi-VN"/>
          <w14:ligatures w14:val="none"/>
        </w:rPr>
        <w:t>Xử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môi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trường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điện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tử</w:t>
      </w:r>
      <w:proofErr w:type="spellEnd"/>
    </w:p>
    <w:p w14:paraId="0F455FBD" w14:textId="13604099"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Việc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theo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tại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này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môi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trường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điện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được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áp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dụng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theo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tại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28a </w:t>
      </w:r>
      <w:proofErr w:type="spellStart"/>
      <w:r w:rsidRPr="005F0F54">
        <w:rPr>
          <w:rFonts w:ascii="Times New Roman" w:eastAsia="Times New Roman" w:hAnsi="Times New Roman" w:cs="Times New Roman"/>
          <w:sz w:val="28"/>
          <w:szCs w:val="28"/>
          <w:lang w:val="en-US" w:eastAsia="vi-VN"/>
          <w14:ligatures w14:val="none"/>
        </w:rPr>
        <w:t>và</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28b </w:t>
      </w: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118/2021/NĐ-CP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phủ</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chi </w:t>
      </w:r>
      <w:proofErr w:type="spellStart"/>
      <w:r w:rsidRPr="005F0F54">
        <w:rPr>
          <w:rFonts w:ascii="Times New Roman" w:eastAsia="Times New Roman" w:hAnsi="Times New Roman" w:cs="Times New Roman"/>
          <w:sz w:val="28"/>
          <w:szCs w:val="28"/>
          <w:lang w:val="en-US" w:eastAsia="vi-VN"/>
          <w14:ligatures w14:val="none"/>
        </w:rPr>
        <w:t>tiết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một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và</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biện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pháp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Luật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được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sửa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đổi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bổ</w:t>
      </w:r>
      <w:proofErr w:type="spellEnd"/>
      <w:r w:rsidRPr="005F0F54">
        <w:rPr>
          <w:rFonts w:ascii="Times New Roman" w:eastAsia="Times New Roman" w:hAnsi="Times New Roman" w:cs="Times New Roman"/>
          <w:sz w:val="28"/>
          <w:szCs w:val="28"/>
          <w:lang w:val="en-US" w:eastAsia="vi-VN"/>
          <w14:ligatures w14:val="none"/>
        </w:rPr>
        <w:t xml:space="preserve"> sung </w:t>
      </w:r>
      <w:proofErr w:type="spellStart"/>
      <w:r w:rsidRPr="005F0F54">
        <w:rPr>
          <w:rFonts w:ascii="Times New Roman" w:eastAsia="Times New Roman" w:hAnsi="Times New Roman" w:cs="Times New Roman"/>
          <w:sz w:val="28"/>
          <w:szCs w:val="28"/>
          <w:lang w:val="en-US" w:eastAsia="vi-VN"/>
          <w14:ligatures w14:val="none"/>
        </w:rPr>
        <w:t>bởi</w:t>
      </w:r>
      <w:proofErr w:type="spellEnd"/>
      <w:r w:rsidRPr="005F0F54">
        <w:rPr>
          <w:rFonts w:ascii="Times New Roman" w:eastAsia="Times New Roman" w:hAnsi="Times New Roman" w:cs="Times New Roman"/>
          <w:sz w:val="28"/>
          <w:szCs w:val="28"/>
          <w:lang w:val="en-US" w:eastAsia="vi-VN"/>
          <w14:ligatures w14:val="none"/>
        </w:rPr>
        <w:t xml:space="preserve"> Nghị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68/2025/NĐ-CP </w:t>
      </w:r>
      <w:proofErr w:type="spellStart"/>
      <w:r w:rsidRPr="005F0F54">
        <w:rPr>
          <w:rFonts w:ascii="Times New Roman" w:eastAsia="Times New Roman" w:hAnsi="Times New Roman" w:cs="Times New Roman"/>
          <w:sz w:val="28"/>
          <w:szCs w:val="28"/>
          <w:lang w:val="en-US" w:eastAsia="vi-VN"/>
          <w14:ligatures w14:val="none"/>
        </w:rPr>
        <w:t>và</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190/2025/NĐ-CP.”.</w:t>
      </w:r>
    </w:p>
    <w:p w14:paraId="251339EA" w14:textId="6E9AE76D"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76/2026/NĐ-CP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chỉnh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tăng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tối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từ</w:t>
      </w:r>
      <w:proofErr w:type="spellEnd"/>
      <w:r w:rsidRPr="005F0F54">
        <w:rPr>
          <w:rFonts w:ascii="Times New Roman" w:eastAsia="Times New Roman" w:hAnsi="Times New Roman" w:cs="Times New Roman"/>
          <w:sz w:val="28"/>
          <w:szCs w:val="28"/>
          <w:lang w:val="en-US" w:eastAsia="vi-VN"/>
          <w14:ligatures w14:val="none"/>
        </w:rPr>
        <w:t xml:space="preserve"> 3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lên</w:t>
      </w:r>
      <w:proofErr w:type="spellEnd"/>
      <w:r w:rsidRPr="005F0F54">
        <w:rPr>
          <w:rFonts w:ascii="Times New Roman" w:eastAsia="Times New Roman" w:hAnsi="Times New Roman" w:cs="Times New Roman"/>
          <w:sz w:val="28"/>
          <w:szCs w:val="28"/>
          <w:lang w:val="en-US" w:eastAsia="vi-VN"/>
          <w14:ligatures w14:val="none"/>
        </w:rPr>
        <w:t xml:space="preserve"> 4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đối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sau</w:t>
      </w:r>
      <w:proofErr w:type="spellEnd"/>
      <w:r w:rsidRPr="005F0F54">
        <w:rPr>
          <w:rFonts w:ascii="Times New Roman" w:eastAsia="Times New Roman" w:hAnsi="Times New Roman" w:cs="Times New Roman"/>
          <w:sz w:val="28"/>
          <w:szCs w:val="28"/>
          <w:lang w:val="en-US" w:eastAsia="vi-VN"/>
          <w14:ligatures w14:val="none"/>
        </w:rPr>
        <w:t>:</w:t>
      </w:r>
    </w:p>
    <w:p w14:paraId="6B0E2A0E" w14:textId="47AD2321"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Xúc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dự</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nhân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phẩm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tự</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ứng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được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ứng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đại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biểu</w:t>
      </w:r>
      <w:proofErr w:type="spellEnd"/>
      <w:r w:rsidRPr="005F0F54">
        <w:rPr>
          <w:rFonts w:ascii="Times New Roman" w:eastAsia="Times New Roman" w:hAnsi="Times New Roman" w:cs="Times New Roman"/>
          <w:sz w:val="28"/>
          <w:szCs w:val="28"/>
          <w:lang w:val="en-US" w:eastAsia="vi-VN"/>
          <w14:ligatures w14:val="none"/>
        </w:rPr>
        <w:t xml:space="preserve"> Quốc </w:t>
      </w:r>
      <w:proofErr w:type="spellStart"/>
      <w:r w:rsidRPr="005F0F54">
        <w:rPr>
          <w:rFonts w:ascii="Times New Roman" w:eastAsia="Times New Roman" w:hAnsi="Times New Roman" w:cs="Times New Roman"/>
          <w:sz w:val="28"/>
          <w:szCs w:val="28"/>
          <w:lang w:val="en-US" w:eastAsia="vi-VN"/>
          <w14:ligatures w14:val="none"/>
        </w:rPr>
        <w:t>hội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đại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biểu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nhân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dân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vào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cơ</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quan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lãnh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đạo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trị-xã</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xã</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hội-nghề</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xã</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xã</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hội-nghề</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04EF88B4" w14:textId="58297D6E"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Xúc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dự</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nhân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phẩm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nhằm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việc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nhiệm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vào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lãnh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đạo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chuyên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môn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0D9BE32D" w14:textId="4ABDDA00"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Cố</w:t>
      </w:r>
      <w:proofErr w:type="spellEnd"/>
      <w:r w:rsidRPr="005F0F54">
        <w:rPr>
          <w:rFonts w:ascii="Times New Roman" w:eastAsia="Times New Roman" w:hAnsi="Times New Roman" w:cs="Times New Roman"/>
          <w:sz w:val="28"/>
          <w:szCs w:val="28"/>
          <w:lang w:val="en-US" w:eastAsia="vi-VN"/>
          <w14:ligatures w14:val="none"/>
        </w:rPr>
        <w:t xml:space="preserve"> ý </w:t>
      </w:r>
      <w:proofErr w:type="spellStart"/>
      <w:r w:rsidRPr="005F0F54">
        <w:rPr>
          <w:rFonts w:ascii="Times New Roman" w:eastAsia="Times New Roman" w:hAnsi="Times New Roman" w:cs="Times New Roman"/>
          <w:sz w:val="28"/>
          <w:szCs w:val="28"/>
          <w:lang w:val="en-US" w:eastAsia="vi-VN"/>
          <w14:ligatures w14:val="none"/>
        </w:rPr>
        <w:t>tuyên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truyền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sai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sự</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tự</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ứng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được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ứng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đại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biểu</w:t>
      </w:r>
      <w:proofErr w:type="spellEnd"/>
      <w:r w:rsidRPr="005F0F54">
        <w:rPr>
          <w:rFonts w:ascii="Times New Roman" w:eastAsia="Times New Roman" w:hAnsi="Times New Roman" w:cs="Times New Roman"/>
          <w:sz w:val="28"/>
          <w:szCs w:val="28"/>
          <w:lang w:val="en-US" w:eastAsia="vi-VN"/>
          <w14:ligatures w14:val="none"/>
        </w:rPr>
        <w:t xml:space="preserve"> Quốc </w:t>
      </w:r>
      <w:proofErr w:type="spellStart"/>
      <w:r w:rsidRPr="005F0F54">
        <w:rPr>
          <w:rFonts w:ascii="Times New Roman" w:eastAsia="Times New Roman" w:hAnsi="Times New Roman" w:cs="Times New Roman"/>
          <w:sz w:val="28"/>
          <w:szCs w:val="28"/>
          <w:lang w:val="en-US" w:eastAsia="vi-VN"/>
          <w14:ligatures w14:val="none"/>
        </w:rPr>
        <w:t>hội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đại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biểu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nhân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dân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vào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cơ</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quan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lãnh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đạo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trị-xã</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xã</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hội-nghề</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xã</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xã</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hội-nghề</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75A00819" w14:textId="70610132"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Cố</w:t>
      </w:r>
      <w:proofErr w:type="spellEnd"/>
      <w:r w:rsidRPr="005F0F54">
        <w:rPr>
          <w:rFonts w:ascii="Times New Roman" w:eastAsia="Times New Roman" w:hAnsi="Times New Roman" w:cs="Times New Roman"/>
          <w:sz w:val="28"/>
          <w:szCs w:val="28"/>
          <w:lang w:val="en-US" w:eastAsia="vi-VN"/>
          <w14:ligatures w14:val="none"/>
        </w:rPr>
        <w:t xml:space="preserve"> ý </w:t>
      </w:r>
      <w:proofErr w:type="spellStart"/>
      <w:r w:rsidRPr="005F0F54">
        <w:rPr>
          <w:rFonts w:ascii="Times New Roman" w:eastAsia="Times New Roman" w:hAnsi="Times New Roman" w:cs="Times New Roman"/>
          <w:sz w:val="28"/>
          <w:szCs w:val="28"/>
          <w:lang w:val="en-US" w:eastAsia="vi-VN"/>
          <w14:ligatures w14:val="none"/>
        </w:rPr>
        <w:t>tuyên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truyền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sai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sự</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việc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bổ</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nhiệm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vào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lãnh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đạo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chuyên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môn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659F670F" w14:textId="5477DB24"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Xúc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dự</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nhân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phẩm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lập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xuất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7F90FBA5" w14:textId="151ED736"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Đe</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dọa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dùng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vũ</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hiếp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thần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nhằm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lập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xuất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09E2D278" w14:textId="5B32F201"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w w:val="96"/>
          <w:sz w:val="28"/>
          <w:szCs w:val="28"/>
          <w:lang w:val="en-US" w:eastAsia="vi-VN"/>
          <w14:ligatures w14:val="none"/>
        </w:rPr>
      </w:pPr>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Xúi</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giục</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người</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khác</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trì</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hoãn</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cung</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cấp</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hoặc</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trì</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hoãn</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không</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cung</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cấp</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đầy</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đủ</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đúng</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thời</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hạn</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theo</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quy</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định</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các</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thông</w:t>
      </w:r>
      <w:proofErr w:type="spellEnd"/>
      <w:r w:rsidRPr="005F0F54">
        <w:rPr>
          <w:rFonts w:ascii="Times New Roman" w:eastAsia="Times New Roman" w:hAnsi="Times New Roman" w:cs="Times New Roman"/>
          <w:w w:val="96"/>
          <w:sz w:val="28"/>
          <w:szCs w:val="28"/>
          <w:lang w:val="en-US" w:eastAsia="vi-VN"/>
          <w14:ligatures w14:val="none"/>
        </w:rPr>
        <w:t xml:space="preserve"> tin, </w:t>
      </w:r>
      <w:proofErr w:type="spellStart"/>
      <w:r w:rsidRPr="005F0F54">
        <w:rPr>
          <w:rFonts w:ascii="Times New Roman" w:eastAsia="Times New Roman" w:hAnsi="Times New Roman" w:cs="Times New Roman"/>
          <w:w w:val="96"/>
          <w:sz w:val="28"/>
          <w:szCs w:val="28"/>
          <w:lang w:val="en-US" w:eastAsia="vi-VN"/>
          <w14:ligatures w14:val="none"/>
        </w:rPr>
        <w:t>tài</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liệu</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mẫu</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hồ</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sơ</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theo</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quy</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định</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đối</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với</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người</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thành</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lập</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doanh</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nghiệp</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tiến</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hành</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hoạt</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động</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sản</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xuất</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kinh</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doanh</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vì</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định</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kiến</w:t>
      </w:r>
      <w:proofErr w:type="spellEnd"/>
      <w:r w:rsidRPr="005F0F54">
        <w:rPr>
          <w:rFonts w:ascii="Times New Roman" w:eastAsia="Times New Roman" w:hAnsi="Times New Roman" w:cs="Times New Roman"/>
          <w:w w:val="96"/>
          <w:sz w:val="28"/>
          <w:szCs w:val="28"/>
          <w:lang w:val="en-US" w:eastAsia="vi-VN"/>
          <w14:ligatures w14:val="none"/>
        </w:rPr>
        <w:t xml:space="preserve"> </w:t>
      </w:r>
      <w:proofErr w:type="spellStart"/>
      <w:r w:rsidRPr="005F0F54">
        <w:rPr>
          <w:rFonts w:ascii="Times New Roman" w:eastAsia="Times New Roman" w:hAnsi="Times New Roman" w:cs="Times New Roman"/>
          <w:w w:val="96"/>
          <w:sz w:val="28"/>
          <w:szCs w:val="28"/>
          <w:lang w:val="en-US" w:eastAsia="vi-VN"/>
          <w14:ligatures w14:val="none"/>
        </w:rPr>
        <w:t>giới</w:t>
      </w:r>
      <w:proofErr w:type="spellEnd"/>
      <w:r w:rsidRPr="005F0F54">
        <w:rPr>
          <w:rFonts w:ascii="Times New Roman" w:eastAsia="Times New Roman" w:hAnsi="Times New Roman" w:cs="Times New Roman"/>
          <w:w w:val="96"/>
          <w:sz w:val="28"/>
          <w:szCs w:val="28"/>
          <w:lang w:val="en-US" w:eastAsia="vi-VN"/>
          <w14:ligatures w14:val="none"/>
        </w:rPr>
        <w:t>.</w:t>
      </w:r>
    </w:p>
    <w:p w14:paraId="694479BA" w14:textId="4C7B03D4"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76/2026/NĐ-CP </w:t>
      </w:r>
      <w:proofErr w:type="spellStart"/>
      <w:r w:rsidRPr="005F0F54">
        <w:rPr>
          <w:rFonts w:ascii="Times New Roman" w:eastAsia="Times New Roman" w:hAnsi="Times New Roman" w:cs="Times New Roman"/>
          <w:sz w:val="28"/>
          <w:szCs w:val="28"/>
          <w:lang w:val="en-US" w:eastAsia="vi-VN"/>
          <w14:ligatures w14:val="none"/>
        </w:rPr>
        <w:t>cũng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chỉnh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từ</w:t>
      </w:r>
      <w:proofErr w:type="spellEnd"/>
      <w:r w:rsidRPr="005F0F54">
        <w:rPr>
          <w:rFonts w:ascii="Times New Roman" w:eastAsia="Times New Roman" w:hAnsi="Times New Roman" w:cs="Times New Roman"/>
          <w:sz w:val="28"/>
          <w:szCs w:val="28"/>
          <w:lang w:val="en-US" w:eastAsia="vi-VN"/>
          <w14:ligatures w14:val="none"/>
        </w:rPr>
        <w:t xml:space="preserve"> 4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đến</w:t>
      </w:r>
      <w:proofErr w:type="spellEnd"/>
      <w:r w:rsidRPr="005F0F54">
        <w:rPr>
          <w:rFonts w:ascii="Times New Roman" w:eastAsia="Times New Roman" w:hAnsi="Times New Roman" w:cs="Times New Roman"/>
          <w:sz w:val="28"/>
          <w:szCs w:val="28"/>
          <w:lang w:val="en-US" w:eastAsia="vi-VN"/>
          <w14:ligatures w14:val="none"/>
        </w:rPr>
        <w:t xml:space="preserve"> 5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đối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một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sau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đây</w:t>
      </w:r>
      <w:proofErr w:type="spellEnd"/>
      <w:r w:rsidRPr="005F0F54">
        <w:rPr>
          <w:rFonts w:ascii="Times New Roman" w:eastAsia="Times New Roman" w:hAnsi="Times New Roman" w:cs="Times New Roman"/>
          <w:sz w:val="28"/>
          <w:szCs w:val="28"/>
          <w:lang w:val="en-US" w:eastAsia="vi-VN"/>
          <w14:ligatures w14:val="none"/>
        </w:rPr>
        <w:t>:</w:t>
      </w:r>
    </w:p>
    <w:p w14:paraId="00D59E45" w14:textId="77777777"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Dùng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vũ</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lập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xuất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4BBECE0A" w14:textId="1E2576E0"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Sửa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chữa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làm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sai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lệch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hồ</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sơ</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nhằm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lập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xuất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1C9F39FB" w14:textId="1E4E3B3E"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Ép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buộc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sửa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chữa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làm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sai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lệch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hồ</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sơ</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nhằm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lập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nghiệp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xuất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doanh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w:t>
      </w:r>
    </w:p>
    <w:p w14:paraId="045CD3EE" w14:textId="3A438846"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lastRenderedPageBreak/>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76/2026/NĐ-CP </w:t>
      </w:r>
      <w:proofErr w:type="spellStart"/>
      <w:r w:rsidRPr="005F0F54">
        <w:rPr>
          <w:rFonts w:ascii="Times New Roman" w:eastAsia="Times New Roman" w:hAnsi="Times New Roman" w:cs="Times New Roman"/>
          <w:sz w:val="28"/>
          <w:szCs w:val="28"/>
          <w:lang w:val="en-US" w:eastAsia="vi-VN"/>
          <w14:ligatures w14:val="none"/>
        </w:rPr>
        <w:t>cũng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chỉnh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tăng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đối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vi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lĩnh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đẳng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liên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quan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hóa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dục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thao</w:t>
      </w:r>
      <w:proofErr w:type="spellEnd"/>
      <w:r w:rsidRPr="005F0F54">
        <w:rPr>
          <w:rFonts w:ascii="Times New Roman" w:eastAsia="Times New Roman" w:hAnsi="Times New Roman" w:cs="Times New Roman"/>
          <w:sz w:val="28"/>
          <w:szCs w:val="28"/>
          <w:lang w:val="en-US" w:eastAsia="vi-VN"/>
          <w14:ligatures w14:val="none"/>
        </w:rPr>
        <w:t>.</w:t>
      </w:r>
    </w:p>
    <w:p w14:paraId="0917156F" w14:textId="03BF718F"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Cụ</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Xúc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danh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dự</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nhân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phẩm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nhằm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sáng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phê</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học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nghệ</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thuật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biểu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diễn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hóa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dục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đe</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dọa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dùng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vũ</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hiếp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thần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nhằm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sáng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phê</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học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nghệ</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thuật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biểu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diễn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hóa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dục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từ</w:t>
      </w:r>
      <w:proofErr w:type="spellEnd"/>
      <w:r w:rsidRPr="005F0F54">
        <w:rPr>
          <w:rFonts w:ascii="Times New Roman" w:eastAsia="Times New Roman" w:hAnsi="Times New Roman" w:cs="Times New Roman"/>
          <w:sz w:val="28"/>
          <w:szCs w:val="28"/>
          <w:lang w:val="en-US" w:eastAsia="vi-VN"/>
          <w14:ligatures w14:val="none"/>
        </w:rPr>
        <w:t xml:space="preserve"> 3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đến</w:t>
      </w:r>
      <w:proofErr w:type="spellEnd"/>
      <w:r w:rsidRPr="005F0F54">
        <w:rPr>
          <w:rFonts w:ascii="Times New Roman" w:eastAsia="Times New Roman" w:hAnsi="Times New Roman" w:cs="Times New Roman"/>
          <w:sz w:val="28"/>
          <w:szCs w:val="28"/>
          <w:lang w:val="en-US" w:eastAsia="vi-VN"/>
          <w14:ligatures w14:val="none"/>
        </w:rPr>
        <w:t xml:space="preserve"> 4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w:t>
      </w:r>
    </w:p>
    <w:p w14:paraId="2A5C4DC3" w14:textId="27946A51"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Các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như</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dùng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vũ</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sáng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phê</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học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nghệ</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thuật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biểu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diễn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hóa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dục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không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người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sáng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phê</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học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nghệ</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thuật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biểu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diễn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văn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hóa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dục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thể</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tiền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từ</w:t>
      </w:r>
      <w:proofErr w:type="spellEnd"/>
      <w:r w:rsidRPr="005F0F54">
        <w:rPr>
          <w:rFonts w:ascii="Times New Roman" w:eastAsia="Times New Roman" w:hAnsi="Times New Roman" w:cs="Times New Roman"/>
          <w:sz w:val="28"/>
          <w:szCs w:val="28"/>
          <w:lang w:val="en-US" w:eastAsia="vi-VN"/>
          <w14:ligatures w14:val="none"/>
        </w:rPr>
        <w:t xml:space="preserve"> 4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đến</w:t>
      </w:r>
      <w:proofErr w:type="spellEnd"/>
      <w:r w:rsidRPr="005F0F54">
        <w:rPr>
          <w:rFonts w:ascii="Times New Roman" w:eastAsia="Times New Roman" w:hAnsi="Times New Roman" w:cs="Times New Roman"/>
          <w:sz w:val="28"/>
          <w:szCs w:val="28"/>
          <w:lang w:val="en-US" w:eastAsia="vi-VN"/>
          <w14:ligatures w14:val="none"/>
        </w:rPr>
        <w:t xml:space="preserve"> 7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w:t>
      </w:r>
    </w:p>
    <w:p w14:paraId="12DA1EF9" w14:textId="6490F1AD"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Đối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bất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đẳng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giữa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do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tới</w:t>
      </w:r>
      <w:proofErr w:type="spellEnd"/>
      <w:r w:rsidRPr="005F0F54">
        <w:rPr>
          <w:rFonts w:ascii="Times New Roman" w:eastAsia="Times New Roman" w:hAnsi="Times New Roman" w:cs="Times New Roman"/>
          <w:sz w:val="28"/>
          <w:szCs w:val="28"/>
          <w:lang w:val="en-US" w:eastAsia="vi-VN"/>
          <w14:ligatures w14:val="none"/>
        </w:rPr>
        <w:t xml:space="preserve"> 10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p>
    <w:p w14:paraId="1FAB4DB5" w14:textId="2D6A5D7B"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số</w:t>
      </w:r>
      <w:proofErr w:type="spellEnd"/>
      <w:r w:rsidRPr="005F0F54">
        <w:rPr>
          <w:rFonts w:ascii="Times New Roman" w:eastAsia="Times New Roman" w:hAnsi="Times New Roman" w:cs="Times New Roman"/>
          <w:sz w:val="28"/>
          <w:szCs w:val="28"/>
          <w:lang w:val="en-US" w:eastAsia="vi-VN"/>
          <w14:ligatures w14:val="none"/>
        </w:rPr>
        <w:t xml:space="preserve"> 76/2026/NĐ-CP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chỉnh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tăng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đối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vi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lĩnh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đẳng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liên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quan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đến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w:t>
      </w:r>
    </w:p>
    <w:p w14:paraId="2B0C7B89" w14:textId="15494ABA"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 xml:space="preserve">Theo </w:t>
      </w:r>
      <w:proofErr w:type="spellStart"/>
      <w:r w:rsidRPr="005F0F54">
        <w:rPr>
          <w:rFonts w:ascii="Times New Roman" w:eastAsia="Times New Roman" w:hAnsi="Times New Roman" w:cs="Times New Roman"/>
          <w:sz w:val="28"/>
          <w:szCs w:val="28"/>
          <w:lang w:val="en-US" w:eastAsia="vi-VN"/>
          <w14:ligatures w14:val="none"/>
        </w:rPr>
        <w:t>đó</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như</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không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hiện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tạo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nhập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đáp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ứng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cầu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khác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do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đối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bất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đẳng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giữa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do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từ</w:t>
      </w:r>
      <w:proofErr w:type="spellEnd"/>
      <w:r w:rsidRPr="005F0F54">
        <w:rPr>
          <w:rFonts w:ascii="Times New Roman" w:eastAsia="Times New Roman" w:hAnsi="Times New Roman" w:cs="Times New Roman"/>
          <w:sz w:val="28"/>
          <w:szCs w:val="28"/>
          <w:lang w:val="en-US" w:eastAsia="vi-VN"/>
          <w14:ligatures w14:val="none"/>
        </w:rPr>
        <w:t xml:space="preserve"> 5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đến</w:t>
      </w:r>
      <w:proofErr w:type="spellEnd"/>
      <w:r w:rsidRPr="005F0F54">
        <w:rPr>
          <w:rFonts w:ascii="Times New Roman" w:eastAsia="Times New Roman" w:hAnsi="Times New Roman" w:cs="Times New Roman"/>
          <w:sz w:val="28"/>
          <w:szCs w:val="28"/>
          <w:lang w:val="en-US" w:eastAsia="vi-VN"/>
          <w14:ligatures w14:val="none"/>
        </w:rPr>
        <w:t xml:space="preserve"> 10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w:t>
      </w:r>
    </w:p>
    <w:p w14:paraId="337F7FC2" w14:textId="37C48E39"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Đe</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dọa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dùng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vũ</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hoặc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hiếp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thần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nhằm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có</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đủ</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kiện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theo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pháp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luật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tài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thuộc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hữu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chung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do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áp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đặt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việc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hiện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lao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động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dụng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biện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pháp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tránh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triệt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như</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là</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trách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nhiệm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thuộc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một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nhất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từ</w:t>
      </w:r>
      <w:proofErr w:type="spellEnd"/>
      <w:r w:rsidRPr="005F0F54">
        <w:rPr>
          <w:rFonts w:ascii="Times New Roman" w:eastAsia="Times New Roman" w:hAnsi="Times New Roman" w:cs="Times New Roman"/>
          <w:sz w:val="28"/>
          <w:szCs w:val="28"/>
          <w:lang w:val="en-US" w:eastAsia="vi-VN"/>
          <w14:ligatures w14:val="none"/>
        </w:rPr>
        <w:t xml:space="preserve"> 10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đến</w:t>
      </w:r>
      <w:proofErr w:type="spellEnd"/>
      <w:r w:rsidRPr="005F0F54">
        <w:rPr>
          <w:rFonts w:ascii="Times New Roman" w:eastAsia="Times New Roman" w:hAnsi="Times New Roman" w:cs="Times New Roman"/>
          <w:sz w:val="28"/>
          <w:szCs w:val="28"/>
          <w:lang w:val="en-US" w:eastAsia="vi-VN"/>
          <w14:ligatures w14:val="none"/>
        </w:rPr>
        <w:t xml:space="preserve"> 12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w:t>
      </w:r>
    </w:p>
    <w:p w14:paraId="024DB2B5" w14:textId="0A90F395"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dùng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vũ</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nhằm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viên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có</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đủ</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kiện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theo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pháp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luật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tham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đoạt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tài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thuộc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sở</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hữu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chung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của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hộ</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vì</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do </w:t>
      </w:r>
      <w:proofErr w:type="spellStart"/>
      <w:r w:rsidRPr="005F0F54">
        <w:rPr>
          <w:rFonts w:ascii="Times New Roman" w:eastAsia="Times New Roman" w:hAnsi="Times New Roman" w:cs="Times New Roman"/>
          <w:sz w:val="28"/>
          <w:szCs w:val="28"/>
          <w:lang w:val="en-US" w:eastAsia="vi-VN"/>
          <w14:ligatures w14:val="none"/>
        </w:rPr>
        <w:t>giới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tiền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từ</w:t>
      </w:r>
      <w:proofErr w:type="spellEnd"/>
      <w:r w:rsidRPr="005F0F54">
        <w:rPr>
          <w:rFonts w:ascii="Times New Roman" w:eastAsia="Times New Roman" w:hAnsi="Times New Roman" w:cs="Times New Roman"/>
          <w:sz w:val="28"/>
          <w:szCs w:val="28"/>
          <w:lang w:val="en-US" w:eastAsia="vi-VN"/>
          <w14:ligatures w14:val="none"/>
        </w:rPr>
        <w:t xml:space="preserve"> 12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đến</w:t>
      </w:r>
      <w:proofErr w:type="spellEnd"/>
      <w:r w:rsidRPr="005F0F54">
        <w:rPr>
          <w:rFonts w:ascii="Times New Roman" w:eastAsia="Times New Roman" w:hAnsi="Times New Roman" w:cs="Times New Roman"/>
          <w:sz w:val="28"/>
          <w:szCs w:val="28"/>
          <w:lang w:val="en-US" w:eastAsia="vi-VN"/>
          <w14:ligatures w14:val="none"/>
        </w:rPr>
        <w:t xml:space="preserve"> 15 </w:t>
      </w:r>
      <w:proofErr w:type="spellStart"/>
      <w:r w:rsidRPr="005F0F54">
        <w:rPr>
          <w:rFonts w:ascii="Times New Roman" w:eastAsia="Times New Roman" w:hAnsi="Times New Roman" w:cs="Times New Roman"/>
          <w:sz w:val="28"/>
          <w:szCs w:val="28"/>
          <w:lang w:val="en-US" w:eastAsia="vi-VN"/>
          <w14:ligatures w14:val="none"/>
        </w:rPr>
        <w:t>triệu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đồng</w:t>
      </w:r>
      <w:proofErr w:type="spellEnd"/>
      <w:r w:rsidRPr="005F0F54">
        <w:rPr>
          <w:rFonts w:ascii="Times New Roman" w:eastAsia="Times New Roman" w:hAnsi="Times New Roman" w:cs="Times New Roman"/>
          <w:sz w:val="28"/>
          <w:szCs w:val="28"/>
          <w:lang w:val="en-US" w:eastAsia="vi-VN"/>
          <w14:ligatures w14:val="none"/>
        </w:rPr>
        <w:t>.</w:t>
      </w:r>
    </w:p>
    <w:p w14:paraId="5A1F1F8E" w14:textId="458228F7"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Cùng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việc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điều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chỉnh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mức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cũng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sửa</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đổi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bổ</w:t>
      </w:r>
      <w:proofErr w:type="spellEnd"/>
      <w:r w:rsidRPr="005F0F54">
        <w:rPr>
          <w:rFonts w:ascii="Times New Roman" w:eastAsia="Times New Roman" w:hAnsi="Times New Roman" w:cs="Times New Roman"/>
          <w:sz w:val="28"/>
          <w:szCs w:val="28"/>
          <w:lang w:val="en-US" w:eastAsia="vi-VN"/>
          <w14:ligatures w14:val="none"/>
        </w:rPr>
        <w:t xml:space="preserve"> sung </w:t>
      </w:r>
      <w:proofErr w:type="spellStart"/>
      <w:r w:rsidRPr="005F0F54">
        <w:rPr>
          <w:rFonts w:ascii="Times New Roman" w:eastAsia="Times New Roman" w:hAnsi="Times New Roman" w:cs="Times New Roman"/>
          <w:sz w:val="28"/>
          <w:szCs w:val="28"/>
          <w:lang w:val="en-US" w:eastAsia="vi-VN"/>
          <w14:ligatures w14:val="none"/>
        </w:rPr>
        <w:t>các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về</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thẩm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quyền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xử</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phạt</w:t>
      </w:r>
      <w:proofErr w:type="spellEnd"/>
      <w:r w:rsidRPr="005F0F54">
        <w:rPr>
          <w:rFonts w:ascii="Times New Roman" w:eastAsia="Times New Roman" w:hAnsi="Times New Roman" w:cs="Times New Roman"/>
          <w:sz w:val="28"/>
          <w:szCs w:val="28"/>
          <w:lang w:val="en-US" w:eastAsia="vi-VN"/>
          <w14:ligatures w14:val="none"/>
        </w:rPr>
        <w:t xml:space="preserve"> vi </w:t>
      </w:r>
      <w:proofErr w:type="spellStart"/>
      <w:r w:rsidRPr="005F0F54">
        <w:rPr>
          <w:rFonts w:ascii="Times New Roman" w:eastAsia="Times New Roman" w:hAnsi="Times New Roman" w:cs="Times New Roman"/>
          <w:sz w:val="28"/>
          <w:szCs w:val="28"/>
          <w:lang w:val="en-US" w:eastAsia="vi-VN"/>
          <w14:ligatures w14:val="none"/>
        </w:rPr>
        <w:t>phạm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chính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bảo</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đảm</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phù</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hợp</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với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yêu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cầu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tiễn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quản</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lý</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nhà</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nước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trong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lĩnh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vực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bình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đẳng</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giới</w:t>
      </w:r>
      <w:proofErr w:type="spellEnd"/>
    </w:p>
    <w:p w14:paraId="770A81A5" w14:textId="77777777" w:rsidR="00C85094" w:rsidRPr="005F0F54" w:rsidRDefault="00C85094" w:rsidP="005F0F54">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roofErr w:type="spellStart"/>
      <w:r w:rsidRPr="005F0F54">
        <w:rPr>
          <w:rFonts w:ascii="Times New Roman" w:eastAsia="Times New Roman" w:hAnsi="Times New Roman" w:cs="Times New Roman"/>
          <w:sz w:val="28"/>
          <w:szCs w:val="28"/>
          <w:lang w:val="en-US" w:eastAsia="vi-VN"/>
          <w14:ligatures w14:val="none"/>
        </w:rPr>
        <w:t>Nghị</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định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này</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có</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hiệu</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lực</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thi</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từ</w:t>
      </w:r>
      <w:proofErr w:type="spellEnd"/>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ngày</w:t>
      </w:r>
      <w:proofErr w:type="spellEnd"/>
      <w:r w:rsidRPr="005F0F54">
        <w:rPr>
          <w:rFonts w:ascii="Times New Roman" w:eastAsia="Times New Roman" w:hAnsi="Times New Roman" w:cs="Times New Roman"/>
          <w:sz w:val="28"/>
          <w:szCs w:val="28"/>
          <w:lang w:val="en-US" w:eastAsia="vi-VN"/>
          <w14:ligatures w14:val="none"/>
        </w:rPr>
        <w:t xml:space="preserve"> 01 </w:t>
      </w:r>
      <w:proofErr w:type="spellStart"/>
      <w:r w:rsidRPr="005F0F54">
        <w:rPr>
          <w:rFonts w:ascii="Times New Roman" w:eastAsia="Times New Roman" w:hAnsi="Times New Roman" w:cs="Times New Roman"/>
          <w:sz w:val="28"/>
          <w:szCs w:val="28"/>
          <w:lang w:val="en-US" w:eastAsia="vi-VN"/>
          <w14:ligatures w14:val="none"/>
        </w:rPr>
        <w:t>tháng</w:t>
      </w:r>
      <w:proofErr w:type="spellEnd"/>
      <w:r w:rsidRPr="005F0F54">
        <w:rPr>
          <w:rFonts w:ascii="Times New Roman" w:eastAsia="Times New Roman" w:hAnsi="Times New Roman" w:cs="Times New Roman"/>
          <w:sz w:val="28"/>
          <w:szCs w:val="28"/>
          <w:lang w:val="en-US" w:eastAsia="vi-VN"/>
          <w14:ligatures w14:val="none"/>
        </w:rPr>
        <w:t xml:space="preserve"> 5 </w:t>
      </w:r>
      <w:proofErr w:type="spellStart"/>
      <w:r w:rsidRPr="005F0F54">
        <w:rPr>
          <w:rFonts w:ascii="Times New Roman" w:eastAsia="Times New Roman" w:hAnsi="Times New Roman" w:cs="Times New Roman"/>
          <w:sz w:val="28"/>
          <w:szCs w:val="28"/>
          <w:lang w:val="en-US" w:eastAsia="vi-VN"/>
          <w14:ligatures w14:val="none"/>
        </w:rPr>
        <w:t>năm</w:t>
      </w:r>
      <w:proofErr w:type="spellEnd"/>
      <w:r w:rsidRPr="005F0F54">
        <w:rPr>
          <w:rFonts w:ascii="Times New Roman" w:eastAsia="Times New Roman" w:hAnsi="Times New Roman" w:cs="Times New Roman"/>
          <w:sz w:val="28"/>
          <w:szCs w:val="28"/>
          <w:lang w:val="en-US" w:eastAsia="vi-VN"/>
          <w14:ligatures w14:val="none"/>
        </w:rPr>
        <w:t xml:space="preserve"> 2026.</w:t>
      </w:r>
    </w:p>
    <w:p w14:paraId="52B62A27" w14:textId="023C3850" w:rsidR="00647F8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hAnsi="Times New Roman" w:cs="Times New Roman"/>
          <w:b/>
          <w:bCs/>
          <w:w w:val="95"/>
          <w:sz w:val="28"/>
          <w:szCs w:val="28"/>
          <w:lang w:val="en-US"/>
        </w:rPr>
        <w:t>4</w:t>
      </w:r>
      <w:r w:rsidR="00647F80" w:rsidRPr="005F0F54">
        <w:rPr>
          <w:rFonts w:ascii="Times New Roman" w:hAnsi="Times New Roman" w:cs="Times New Roman"/>
          <w:b/>
          <w:bCs/>
          <w:w w:val="95"/>
          <w:sz w:val="28"/>
          <w:szCs w:val="28"/>
          <w:lang w:val="en-US"/>
        </w:rPr>
        <w:t xml:space="preserve">. </w:t>
      </w:r>
      <w:r w:rsidR="00647F80" w:rsidRPr="005F0F54">
        <w:rPr>
          <w:rFonts w:ascii="Times New Roman" w:hAnsi="Times New Roman" w:cs="Times New Roman"/>
          <w:b/>
          <w:bCs/>
          <w:w w:val="95"/>
          <w:sz w:val="28"/>
          <w:szCs w:val="28"/>
        </w:rPr>
        <w:t>Nghị định 78/2026/NĐ-CP của Chính phủ sửa đổi, bổ sung một số điều của Nghị định 174/2024/NĐ-CP ngày 30/12/2024 của Chính phủ quy định về xử phạt vi phạm hành chính trong lĩnh vực kinh doanh bảo hiểm</w:t>
      </w:r>
    </w:p>
    <w:p w14:paraId="46FCD451" w14:textId="1AADDFCB" w:rsidR="00647F80" w:rsidRPr="005F0F54" w:rsidRDefault="00647F8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Nghị định 78/2026/NĐ-CP </w:t>
      </w:r>
      <w:proofErr w:type="spellStart"/>
      <w:r w:rsidRPr="005F0F54">
        <w:rPr>
          <w:rFonts w:ascii="Times New Roman" w:eastAsia="Times New Roman" w:hAnsi="Times New Roman" w:cs="Times New Roman"/>
          <w:sz w:val="28"/>
          <w:szCs w:val="28"/>
          <w:lang w:val="en-US" w:eastAsia="vi-VN"/>
          <w14:ligatures w14:val="none"/>
        </w:rPr>
        <w:t>có</w:t>
      </w:r>
      <w:proofErr w:type="spellEnd"/>
      <w:r w:rsidRPr="005F0F54">
        <w:rPr>
          <w:rFonts w:ascii="Times New Roman" w:eastAsia="Times New Roman" w:hAnsi="Times New Roman" w:cs="Times New Roman"/>
          <w:sz w:val="28"/>
          <w:szCs w:val="28"/>
          <w:lang w:eastAsia="vi-VN"/>
          <w14:ligatures w14:val="none"/>
        </w:rPr>
        <w:t xml:space="preserve"> hiệu lực từ 01/05/2026) sửa đổi, bổ sung một số điều của Nghị định 174/2024/NĐ-CP về xử phạt vi phạm hành chính trong lĩnh vực </w:t>
      </w:r>
      <w:r w:rsidRPr="005F0F54">
        <w:rPr>
          <w:rFonts w:ascii="Times New Roman" w:eastAsia="Times New Roman" w:hAnsi="Times New Roman" w:cs="Times New Roman"/>
          <w:sz w:val="28"/>
          <w:szCs w:val="28"/>
          <w:lang w:eastAsia="vi-VN"/>
          <w14:ligatures w14:val="none"/>
        </w:rPr>
        <w:lastRenderedPageBreak/>
        <w:t>kinh doanh bảo hiểm. Nghị định này tập trung sửa đổi thẩm quyền xử phạt (đặc biệt là Điều 41), bổ sung các quy định về xử phạt trên môi trường điện tử nhằm tăng cường minh bạch và quản lý hoạt động bảo hiểm. </w:t>
      </w:r>
    </w:p>
    <w:p w14:paraId="23D88B39" w14:textId="77777777" w:rsidR="00647F80" w:rsidRPr="005F0F54" w:rsidRDefault="00647F80" w:rsidP="005F0F54">
      <w:pPr>
        <w:spacing w:after="0" w:line="276" w:lineRule="auto"/>
        <w:ind w:firstLine="720"/>
        <w:jc w:val="both"/>
        <w:rPr>
          <w:rFonts w:ascii="Times New Roman" w:hAnsi="Times New Roman" w:cs="Times New Roman"/>
          <w:w w:val="95"/>
          <w:sz w:val="28"/>
          <w:szCs w:val="28"/>
          <w:lang w:val="en-US"/>
        </w:rPr>
      </w:pPr>
      <w:r w:rsidRPr="005F0F54">
        <w:rPr>
          <w:rFonts w:ascii="Times New Roman" w:eastAsia="Times New Roman" w:hAnsi="Times New Roman" w:cs="Times New Roman"/>
          <w:sz w:val="28"/>
          <w:szCs w:val="28"/>
          <w:lang w:eastAsia="vi-VN"/>
          <w14:ligatures w14:val="none"/>
        </w:rPr>
        <w:t>Các điểm nổi bật của Nghị định 78/2026/NĐ-CP:</w:t>
      </w:r>
    </w:p>
    <w:p w14:paraId="0830615D" w14:textId="77777777" w:rsidR="00647F80" w:rsidRPr="005F0F54" w:rsidRDefault="00647F8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Sửa đổi thẩm quyền xử phạt (Điều 41): Nghị định số 78/2026/NĐ-CP phân định rõ thẩm quyền xử phạt trong lĩnh vực kinh doanh bảo hiểm của các cơ quan chức năng, giúp nâng cao hiệu quả giám sát.</w:t>
      </w:r>
    </w:p>
    <w:p w14:paraId="3D2DB3FF" w14:textId="77777777" w:rsidR="00647F80" w:rsidRPr="005F0F54" w:rsidRDefault="00647F8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xml:space="preserve">Xử phạt trên môi trường điện tử: Cho phép áp dụng các hình thức xử phạt vi phạm hành chính đối với các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trên môi trường điện tử, phù hợp với xu hướng chuyển đổi số.</w:t>
      </w:r>
    </w:p>
    <w:p w14:paraId="5AFB71CE" w14:textId="77777777" w:rsidR="00647F80" w:rsidRPr="005F0F54" w:rsidRDefault="00647F8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Mục tiêu: Nhằm thắt chặt quản lý, đảm bảo môi trường kinh doanh bảo hiểm lành mạnh, ổn định và bền vững. </w:t>
      </w:r>
    </w:p>
    <w:p w14:paraId="0D265871" w14:textId="11B80474" w:rsidR="00647F80" w:rsidRPr="005F0F54" w:rsidRDefault="00647F80" w:rsidP="005F0F54">
      <w:pPr>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Nghị định 78/2026/NĐ-CP được ban hành nhằm hoàn thiện hành lang pháp lý sau khi Nghị định 174/2024/NĐ-CP có hiệu lực thi</w:t>
      </w:r>
      <w:r w:rsidRPr="005F0F54">
        <w:rPr>
          <w:rFonts w:ascii="Times New Roman" w:eastAsia="Times New Roman" w:hAnsi="Times New Roman" w:cs="Times New Roman"/>
          <w:sz w:val="28"/>
          <w:szCs w:val="28"/>
          <w:lang w:val="en-US" w:eastAsia="vi-VN"/>
          <w14:ligatures w14:val="none"/>
        </w:rPr>
        <w:t xml:space="preserve"> </w:t>
      </w:r>
      <w:proofErr w:type="spellStart"/>
      <w:r w:rsidRPr="005F0F54">
        <w:rPr>
          <w:rFonts w:ascii="Times New Roman" w:eastAsia="Times New Roman" w:hAnsi="Times New Roman" w:cs="Times New Roman"/>
          <w:sz w:val="28"/>
          <w:szCs w:val="28"/>
          <w:lang w:val="en-US" w:eastAsia="vi-VN"/>
          <w14:ligatures w14:val="none"/>
        </w:rPr>
        <w:t>hành</w:t>
      </w:r>
      <w:proofErr w:type="spellEnd"/>
      <w:r w:rsidRPr="005F0F54">
        <w:rPr>
          <w:rFonts w:ascii="Times New Roman" w:eastAsia="Times New Roman" w:hAnsi="Times New Roman" w:cs="Times New Roman"/>
          <w:sz w:val="28"/>
          <w:szCs w:val="28"/>
          <w:lang w:eastAsia="vi-VN"/>
          <w14:ligatures w14:val="none"/>
        </w:rPr>
        <w:t xml:space="preserve">, giải quyết các vấn đề phát sinh trong thực tiễn. </w:t>
      </w:r>
    </w:p>
    <w:p w14:paraId="6CEC9DD6" w14:textId="1A441A0B" w:rsidR="009559D0" w:rsidRPr="005F0F54" w:rsidRDefault="00022950" w:rsidP="005F0F54">
      <w:pPr>
        <w:spacing w:after="0" w:line="276" w:lineRule="auto"/>
        <w:ind w:firstLine="720"/>
        <w:jc w:val="both"/>
        <w:rPr>
          <w:rFonts w:ascii="Times New Roman" w:eastAsia="Times New Roman" w:hAnsi="Times New Roman" w:cs="Times New Roman"/>
          <w:b/>
          <w:bCs/>
          <w:sz w:val="28"/>
          <w:szCs w:val="28"/>
          <w:lang w:eastAsia="vi-VN"/>
          <w14:ligatures w14:val="none"/>
        </w:rPr>
      </w:pPr>
      <w:r w:rsidRPr="005F0F54">
        <w:rPr>
          <w:rFonts w:ascii="Times New Roman" w:hAnsi="Times New Roman" w:cs="Times New Roman"/>
          <w:b/>
          <w:bCs/>
          <w:w w:val="95"/>
          <w:sz w:val="28"/>
          <w:szCs w:val="28"/>
          <w:lang w:val="en-US"/>
        </w:rPr>
        <w:t>5</w:t>
      </w:r>
      <w:r w:rsidR="009559D0" w:rsidRPr="005F0F54">
        <w:rPr>
          <w:rFonts w:ascii="Times New Roman" w:hAnsi="Times New Roman" w:cs="Times New Roman"/>
          <w:b/>
          <w:bCs/>
          <w:w w:val="95"/>
          <w:sz w:val="28"/>
          <w:szCs w:val="28"/>
        </w:rPr>
        <w:t xml:space="preserve">. </w:t>
      </w:r>
      <w:r w:rsidR="009559D0" w:rsidRPr="005F0F54">
        <w:rPr>
          <w:rFonts w:ascii="Times New Roman" w:hAnsi="Times New Roman" w:cs="Times New Roman"/>
          <w:b/>
          <w:bCs/>
          <w:w w:val="95"/>
          <w:sz w:val="28"/>
          <w:szCs w:val="28"/>
        </w:rPr>
        <w:t>Nghị định 79/2026/NĐ-CP của Chính phủ quy định xử phạt vi phạm hành chính trong lĩnh vực quản lý, bảo vệ biên giới quốc gia</w:t>
      </w:r>
    </w:p>
    <w:p w14:paraId="3556CB0D" w14:textId="77777777" w:rsidR="009559D0" w:rsidRPr="005F0F54" w:rsidRDefault="009559D0" w:rsidP="005F0F54">
      <w:pPr>
        <w:spacing w:after="0" w:line="276" w:lineRule="auto"/>
        <w:ind w:firstLine="720"/>
        <w:jc w:val="both"/>
        <w:rPr>
          <w:rFonts w:ascii="Times New Roman" w:eastAsia="Times New Roman" w:hAnsi="Times New Roman" w:cs="Times New Roman"/>
          <w:w w:val="96"/>
          <w:sz w:val="28"/>
          <w:szCs w:val="28"/>
          <w:lang w:eastAsia="vi-VN"/>
          <w14:ligatures w14:val="none"/>
        </w:rPr>
      </w:pPr>
      <w:r w:rsidRPr="005F0F54">
        <w:rPr>
          <w:rFonts w:ascii="Times New Roman" w:eastAsia="Times New Roman" w:hAnsi="Times New Roman" w:cs="Times New Roman"/>
          <w:w w:val="96"/>
          <w:sz w:val="28"/>
          <w:szCs w:val="28"/>
          <w:shd w:val="clear" w:color="auto" w:fill="FFFFFF"/>
          <w:lang w:eastAsia="vi-VN"/>
          <w14:ligatures w14:val="none"/>
        </w:rPr>
        <w:t>Ngày 18/03/2026, Chính phủ đã ban hành Nghị định 79/2026/NĐ-CP quy định xử phạt vi phạm hành chính trong lĩnh vực quản lý, bảo vệ biên giới quốc gia.</w:t>
      </w:r>
    </w:p>
    <w:p w14:paraId="42746548" w14:textId="77777777" w:rsidR="009559D0" w:rsidRPr="005F0F54" w:rsidRDefault="009559D0" w:rsidP="005F0F54">
      <w:pPr>
        <w:spacing w:after="0" w:line="276" w:lineRule="auto"/>
        <w:ind w:firstLine="720"/>
        <w:jc w:val="both"/>
        <w:rPr>
          <w:rFonts w:ascii="Times New Roman" w:eastAsia="Times New Roman" w:hAnsi="Times New Roman" w:cs="Times New Roman"/>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Vận chuyển trái phép hàng hóa, tiền tệ qua biên giới phạt tiền lên đến 75 triệu đồng</w:t>
      </w:r>
    </w:p>
    <w:p w14:paraId="5F8934C4"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Theo đó, hành vi vận chuyển trái phép hàng hóa, tiền tệ qua biên giới ngoài khu vực cửa khẩu bị xử phạt vi phạm hành chính như sau:</w:t>
      </w:r>
    </w:p>
    <w:p w14:paraId="3352DFD6"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 Phạt tiền từ 1.000.000 đồng đến 5.000.000 đồng đối với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mà tang vật vi phạm có giá trị dưới 10.000.000 đồng.</w:t>
      </w:r>
    </w:p>
    <w:p w14:paraId="037F6B60"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Phạt tiền từ 5.000.000 đồng đến 10.000.000 đồng đối với một trong những hành vi sau:</w:t>
      </w:r>
    </w:p>
    <w:p w14:paraId="52BC9DDB"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mà tang vật vi phạm có giá trị từ 10.000.000 đồng đến dưới 50.000.000 đồng;</w:t>
      </w:r>
    </w:p>
    <w:p w14:paraId="28BD8279"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Vận chuyển trái phép qua biên giới hàng hóa là văn hóa phẩm.</w:t>
      </w:r>
    </w:p>
    <w:p w14:paraId="40112293"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 Phạt tiền từ 20.000.000 đồng đến 40.000.000 đồng đối với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mà tang vật vi phạm có giá trị từ 50.000.000 đồng đến dưới 100.000.000 đồng.</w:t>
      </w:r>
    </w:p>
    <w:p w14:paraId="07DC9A35"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5"/>
          <w:sz w:val="28"/>
          <w:szCs w:val="28"/>
          <w:lang w:eastAsia="vi-VN"/>
          <w14:ligatures w14:val="none"/>
        </w:rPr>
      </w:pPr>
      <w:r w:rsidRPr="005F0F54">
        <w:rPr>
          <w:rFonts w:ascii="Times New Roman" w:eastAsia="Times New Roman" w:hAnsi="Times New Roman" w:cs="Times New Roman"/>
          <w:w w:val="95"/>
          <w:sz w:val="28"/>
          <w:szCs w:val="28"/>
          <w:lang w:eastAsia="vi-VN"/>
          <w14:ligatures w14:val="none"/>
        </w:rPr>
        <w:t>- Phạt tiền từ 40.000.000 đồng đến 75.000.000 đồng đối với tang vật vi phạm có giá trị từ 100.000.000 đồng trở lên hoặc đã bị xử phạt vi phạm hành chính đối với các hành vi vận chuyển trái phép hàng hóa, tiền tệ qua biên giới ngoài khu vực cửa khẩu:</w:t>
      </w:r>
    </w:p>
    <w:p w14:paraId="2F9702B2"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mà tang vật vi phạm có giá trị dưới 10.000.000 đồng.</w:t>
      </w:r>
    </w:p>
    <w:p w14:paraId="495BC9FE"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mà tang vật vi phạm có giá trị từ 10.000.000 đồng đến dưới 50.000.000 đồng.</w:t>
      </w:r>
    </w:p>
    <w:p w14:paraId="5521B4D0"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lastRenderedPageBreak/>
        <w:t xml:space="preserve">+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mà tang vật vi phạm có giá trị từ 50.000.000 đồng đến dưới 100.000.000 đồng.</w:t>
      </w:r>
    </w:p>
    <w:p w14:paraId="62D30A90"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 Hình thức xử phạt bổ sung: Tịch thu tang vật đối với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quy định tại Điều 15 Nghị định 79/2026/NĐ-CP , trừ trường hợp đã áp dụng biện pháp khắc phục hậu quả được quy định tại khoản 6 Điều 15 Nghị định 79/2026/NĐ-CP .</w:t>
      </w:r>
    </w:p>
    <w:p w14:paraId="57509586"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Biện pháp khắc phục hậu quả</w:t>
      </w:r>
    </w:p>
    <w:p w14:paraId="5CE8171F"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 Buộc tiêu hủy hàng hóa, vật phẩm gây hại cho sức khỏe con người, vật nuôi, cây trồng, môi trường và văn hóa phẩm có nội dung độc hại đối với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quy định tại Điều này;</w:t>
      </w:r>
    </w:p>
    <w:p w14:paraId="04972151"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 Buộc nộp lại số tiền bằng với giá trị tang vật vi phạm hành chính đã bị tiêu thụ, tẩu tán, tiêu hủy trái quy định của pháp luật đối với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quy định tại Điều này .</w:t>
      </w:r>
    </w:p>
    <w:p w14:paraId="10C3530E" w14:textId="77777777" w:rsidR="009559D0" w:rsidRPr="005F0F54" w:rsidRDefault="009559D0" w:rsidP="005F0F54">
      <w:pPr>
        <w:spacing w:after="0" w:line="276" w:lineRule="auto"/>
        <w:ind w:firstLine="720"/>
        <w:jc w:val="both"/>
        <w:rPr>
          <w:rFonts w:ascii="Times New Roman" w:eastAsia="Times New Roman" w:hAnsi="Times New Roman" w:cs="Times New Roman"/>
          <w:b/>
          <w:bCs/>
          <w:w w:val="96"/>
          <w:sz w:val="28"/>
          <w:szCs w:val="28"/>
          <w:lang w:eastAsia="vi-VN"/>
          <w14:ligatures w14:val="none"/>
        </w:rPr>
      </w:pPr>
      <w:r w:rsidRPr="005F0F54">
        <w:rPr>
          <w:rFonts w:ascii="Times New Roman" w:eastAsia="Times New Roman" w:hAnsi="Times New Roman" w:cs="Times New Roman"/>
          <w:sz w:val="28"/>
          <w:szCs w:val="28"/>
          <w:lang w:eastAsia="vi-VN"/>
          <w14:ligatures w14:val="none"/>
        </w:rPr>
        <w:t xml:space="preserve">Mức phạt tiền trên được áp dụng đối với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hành chính của cá nhân. Trường hợp tổ chức có cùng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như của cá nhân thì mức phạt tiền bằng hai lần mức phạt tiền đối với cá nhân.</w:t>
      </w:r>
    </w:p>
    <w:p w14:paraId="091EB5BA" w14:textId="6E10ACD5" w:rsidR="009559D0" w:rsidRPr="005F0F54" w:rsidRDefault="009559D0" w:rsidP="005F0F54">
      <w:pPr>
        <w:spacing w:after="0" w:line="276" w:lineRule="auto"/>
        <w:ind w:firstLine="720"/>
        <w:jc w:val="both"/>
        <w:rPr>
          <w:rFonts w:ascii="Times New Roman" w:eastAsia="Times New Roman" w:hAnsi="Times New Roman" w:cs="Times New Roman"/>
          <w:sz w:val="28"/>
          <w:szCs w:val="28"/>
          <w:lang w:eastAsia="vi-VN"/>
          <w14:ligatures w14:val="none"/>
        </w:rPr>
      </w:pPr>
      <w:r w:rsidRPr="005F0F54">
        <w:rPr>
          <w:rFonts w:ascii="Times New Roman" w:eastAsia="Times New Roman" w:hAnsi="Times New Roman" w:cs="Times New Roman"/>
          <w:sz w:val="28"/>
          <w:szCs w:val="28"/>
          <w:lang w:eastAsia="vi-VN"/>
          <w14:ligatures w14:val="none"/>
        </w:rPr>
        <w:t>Nghị định 79/2026/NĐ-CP có hiệu lực thi hành từ ngày 02/5/2026.</w:t>
      </w:r>
    </w:p>
    <w:p w14:paraId="6641ED56" w14:textId="616E8200" w:rsidR="009559D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hAnsi="Times New Roman" w:cs="Times New Roman"/>
          <w:b/>
          <w:bCs/>
          <w:w w:val="95"/>
          <w:sz w:val="28"/>
          <w:szCs w:val="28"/>
          <w:lang w:val="en-US"/>
        </w:rPr>
        <w:t>6</w:t>
      </w:r>
      <w:r w:rsidR="009559D0" w:rsidRPr="005F0F54">
        <w:rPr>
          <w:rFonts w:ascii="Times New Roman" w:hAnsi="Times New Roman" w:cs="Times New Roman"/>
          <w:b/>
          <w:bCs/>
          <w:w w:val="95"/>
          <w:sz w:val="28"/>
          <w:szCs w:val="28"/>
        </w:rPr>
        <w:t xml:space="preserve">. </w:t>
      </w:r>
      <w:r w:rsidR="009559D0" w:rsidRPr="005F0F54">
        <w:rPr>
          <w:rFonts w:ascii="Times New Roman" w:hAnsi="Times New Roman" w:cs="Times New Roman"/>
          <w:b/>
          <w:bCs/>
          <w:w w:val="95"/>
          <w:sz w:val="28"/>
          <w:szCs w:val="28"/>
        </w:rPr>
        <w:t>Nghị định 85/2026/NĐ-CP của Chính phủ về bảo hiểm hưu trí bổ sung</w:t>
      </w:r>
    </w:p>
    <w:p w14:paraId="042954F9" w14:textId="77777777" w:rsidR="009559D0" w:rsidRPr="005F0F54" w:rsidRDefault="009559D0" w:rsidP="005F0F54">
      <w:pPr>
        <w:spacing w:after="0" w:line="276" w:lineRule="auto"/>
        <w:ind w:firstLine="720"/>
        <w:jc w:val="both"/>
        <w:rPr>
          <w:rFonts w:ascii="Times New Roman" w:hAnsi="Times New Roman" w:cs="Times New Roman"/>
          <w:w w:val="95"/>
          <w:sz w:val="28"/>
          <w:szCs w:val="28"/>
          <w:lang w:val="en-US"/>
        </w:rPr>
      </w:pPr>
      <w:r w:rsidRPr="005F0F54">
        <w:rPr>
          <w:rFonts w:ascii="Times New Roman" w:eastAsia="Times New Roman" w:hAnsi="Times New Roman" w:cs="Times New Roman"/>
          <w:sz w:val="28"/>
          <w:szCs w:val="28"/>
          <w:shd w:val="clear" w:color="auto" w:fill="FFFFFF"/>
          <w:lang w:eastAsia="vi-VN"/>
          <w14:ligatures w14:val="none"/>
        </w:rPr>
        <w:t>Ngày 25/03/2026, Chính phủ ban hành Nghị định 85/2026/NĐ-CP về bảo hiểm hưu trí bổ sung. Trong đó có quy định chi tiết quy trình tham gia bảo hiểm hưu trí bổ sung.</w:t>
      </w:r>
    </w:p>
    <w:p w14:paraId="1A90A26E" w14:textId="77777777" w:rsidR="009559D0" w:rsidRPr="005F0F54" w:rsidRDefault="009559D0"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Quy trình tham gia bảo hiểm hưu trí bổ sung từ ngày 10/5/2026</w:t>
      </w:r>
    </w:p>
    <w:p w14:paraId="043BBD04" w14:textId="77777777" w:rsidR="009559D0" w:rsidRPr="005F0F54" w:rsidRDefault="009559D0" w:rsidP="005F0F54">
      <w:pPr>
        <w:spacing w:after="0" w:line="276" w:lineRule="auto"/>
        <w:ind w:firstLine="720"/>
        <w:jc w:val="both"/>
        <w:rPr>
          <w:rFonts w:ascii="Times New Roman" w:hAnsi="Times New Roman" w:cs="Times New Roman"/>
          <w:b/>
          <w:bCs/>
          <w:w w:val="95"/>
          <w:sz w:val="28"/>
          <w:szCs w:val="28"/>
          <w:lang w:val="en-US"/>
        </w:rPr>
      </w:pPr>
      <w:hyperlink r:id="rId10" w:history="1">
        <w:r w:rsidRPr="005F0F54">
          <w:rPr>
            <w:rFonts w:ascii="Times New Roman" w:eastAsia="Times New Roman" w:hAnsi="Times New Roman" w:cs="Times New Roman"/>
            <w:sz w:val="28"/>
            <w:szCs w:val="28"/>
            <w:lang w:eastAsia="vi-VN"/>
            <w14:ligatures w14:val="none"/>
          </w:rPr>
          <w:t>Nghị định 85/2026/NĐ-CP</w:t>
        </w:r>
      </w:hyperlink>
      <w:r w:rsidRPr="005F0F54">
        <w:rPr>
          <w:rFonts w:ascii="Times New Roman" w:eastAsia="Times New Roman" w:hAnsi="Times New Roman" w:cs="Times New Roman"/>
          <w:sz w:val="28"/>
          <w:szCs w:val="28"/>
          <w:lang w:eastAsia="vi-VN"/>
          <w14:ligatures w14:val="none"/>
        </w:rPr>
        <w:t> quy định về bảo hiểm hưu trí bổ sung theo quy định tại khoản 3 Điều 127 </w:t>
      </w:r>
      <w:hyperlink r:id="rId11" w:history="1">
        <w:r w:rsidRPr="005F0F54">
          <w:rPr>
            <w:rFonts w:ascii="Times New Roman" w:eastAsia="Times New Roman" w:hAnsi="Times New Roman" w:cs="Times New Roman"/>
            <w:sz w:val="28"/>
            <w:szCs w:val="28"/>
            <w:lang w:eastAsia="vi-VN"/>
            <w14:ligatures w14:val="none"/>
          </w:rPr>
          <w:t>Luật Bảo hiểm xã hội</w:t>
        </w:r>
      </w:hyperlink>
      <w:r w:rsidRPr="005F0F54">
        <w:rPr>
          <w:rFonts w:ascii="Times New Roman" w:eastAsia="Times New Roman" w:hAnsi="Times New Roman" w:cs="Times New Roman"/>
          <w:sz w:val="28"/>
          <w:szCs w:val="28"/>
          <w:lang w:eastAsia="vi-VN"/>
          <w14:ligatures w14:val="none"/>
        </w:rPr>
        <w:t>.</w:t>
      </w:r>
    </w:p>
    <w:p w14:paraId="31ED59A1" w14:textId="77777777" w:rsidR="009559D0" w:rsidRPr="005F0F54" w:rsidRDefault="009559D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Theo đó, quy trình tham gia bảo hiểm hưu trí bổ sung được quy định chi tiết tại Điều 6 </w:t>
      </w:r>
      <w:hyperlink r:id="rId12" w:history="1">
        <w:r w:rsidRPr="005F0F54">
          <w:rPr>
            <w:rFonts w:ascii="Times New Roman" w:eastAsia="Times New Roman" w:hAnsi="Times New Roman" w:cs="Times New Roman"/>
            <w:sz w:val="28"/>
            <w:szCs w:val="28"/>
            <w:lang w:eastAsia="vi-VN"/>
            <w14:ligatures w14:val="none"/>
          </w:rPr>
          <w:t>Nghị định 85/2026/NĐ-CP</w:t>
        </w:r>
      </w:hyperlink>
      <w:r w:rsidRPr="005F0F54">
        <w:rPr>
          <w:rFonts w:ascii="Times New Roman" w:eastAsia="Times New Roman" w:hAnsi="Times New Roman" w:cs="Times New Roman"/>
          <w:sz w:val="28"/>
          <w:szCs w:val="28"/>
          <w:lang w:eastAsia="vi-VN"/>
          <w14:ligatures w14:val="none"/>
        </w:rPr>
        <w:t> như sau:</w:t>
      </w:r>
    </w:p>
    <w:p w14:paraId="43797BB8" w14:textId="77777777" w:rsidR="009559D0" w:rsidRPr="005F0F54" w:rsidRDefault="009559D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Người sử dụng lao động xây dựng văn bản thỏa thuận và thông báo, lấy ý kiến người lao động. Sau khi thống nhất, người sử dụng lao động ký văn bản thỏa thuận về việc tham gia bảo hiểm hưu trí bổ sung với từng người lao động hoặc ký với Chủ tịch Công đoàn sau khi lấy ý kiến tập thể người lao động theo nguyên tắc tự nguyện, bình đẳng, thiện chí, hợp tác và trung thực. Nội dung cơ bản của văn bản thỏa thuận thực hiện theo quy định tại Phụ lục II ban hành kèm theo </w:t>
      </w:r>
      <w:hyperlink r:id="rId13" w:history="1">
        <w:r w:rsidRPr="005F0F54">
          <w:rPr>
            <w:rFonts w:ascii="Times New Roman" w:eastAsia="Times New Roman" w:hAnsi="Times New Roman" w:cs="Times New Roman"/>
            <w:sz w:val="28"/>
            <w:szCs w:val="28"/>
            <w:lang w:eastAsia="vi-VN"/>
            <w14:ligatures w14:val="none"/>
          </w:rPr>
          <w:t>Nghị định 85/2026/NĐ-CP</w:t>
        </w:r>
      </w:hyperlink>
      <w:r w:rsidRPr="005F0F54">
        <w:rPr>
          <w:rFonts w:ascii="Times New Roman" w:eastAsia="Times New Roman" w:hAnsi="Times New Roman" w:cs="Times New Roman"/>
          <w:sz w:val="28"/>
          <w:szCs w:val="28"/>
          <w:lang w:eastAsia="vi-VN"/>
          <w14:ligatures w14:val="none"/>
        </w:rPr>
        <w:t>.</w:t>
      </w:r>
    </w:p>
    <w:p w14:paraId="4C115833" w14:textId="77777777" w:rsidR="009559D0" w:rsidRPr="005F0F54" w:rsidRDefault="009559D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Người sử dụng lao động ký hợp đồng tham gia chương trình bảo hiểm hưu trí bổ sung với doanh nghiệp quản lý quỹ hưu trí. Căn cứ danh sách người lao động tham gia chương trình, doanh nghiệp quản lý quỹ hưu trí mở tài khoản hưu trí cá nhân cho người lao động.</w:t>
      </w:r>
    </w:p>
    <w:p w14:paraId="10EF113E" w14:textId="77777777" w:rsidR="009559D0" w:rsidRPr="005F0F54" w:rsidRDefault="009559D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xml:space="preserve">- Căn cứ vào chương trình bảo hiểm hưu trí bổ sung đã đăng ký và văn bản thỏa thuận với người lao động, người sử dụng lao động đóng phần đóng góp của người sử dụng lao động (nếu có) và phần người lao động ủy thác cho người sử dụng lao động </w:t>
      </w:r>
      <w:r w:rsidRPr="005F0F54">
        <w:rPr>
          <w:rFonts w:ascii="Times New Roman" w:eastAsia="Times New Roman" w:hAnsi="Times New Roman" w:cs="Times New Roman"/>
          <w:sz w:val="28"/>
          <w:szCs w:val="28"/>
          <w:lang w:eastAsia="vi-VN"/>
          <w14:ligatures w14:val="none"/>
        </w:rPr>
        <w:lastRenderedPageBreak/>
        <w:t>đóng hộ (nếu có) vào quỹ bảo hiểm hưu trí bổ sung và thông báo cho doanh nghiệp quản lý quỹ hưu trí về số tiền đóng cho từng người lao động theo quy định.</w:t>
      </w:r>
    </w:p>
    <w:p w14:paraId="033FE3A5" w14:textId="77777777" w:rsidR="009559D0" w:rsidRPr="005F0F54" w:rsidRDefault="009559D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Khoản tiền đóng góp vào mỗi tài khoản hưu trí cá nhân của người tham gia quỹ quy định tại khoản 3 Điều 6 </w:t>
      </w:r>
      <w:hyperlink r:id="rId14" w:history="1">
        <w:r w:rsidRPr="005F0F54">
          <w:rPr>
            <w:rFonts w:ascii="Times New Roman" w:eastAsia="Times New Roman" w:hAnsi="Times New Roman" w:cs="Times New Roman"/>
            <w:sz w:val="28"/>
            <w:szCs w:val="28"/>
            <w:lang w:eastAsia="vi-VN"/>
            <w14:ligatures w14:val="none"/>
          </w:rPr>
          <w:t>Nghị định 85/2026/NĐ-CP</w:t>
        </w:r>
      </w:hyperlink>
      <w:r w:rsidRPr="005F0F54">
        <w:rPr>
          <w:rFonts w:ascii="Times New Roman" w:eastAsia="Times New Roman" w:hAnsi="Times New Roman" w:cs="Times New Roman"/>
          <w:sz w:val="28"/>
          <w:szCs w:val="28"/>
          <w:lang w:eastAsia="vi-VN"/>
          <w14:ligatures w14:val="none"/>
        </w:rPr>
        <w:t> bao gồm:</w:t>
      </w:r>
    </w:p>
    <w:p w14:paraId="142DC0AE" w14:textId="77777777" w:rsidR="009559D0" w:rsidRPr="005F0F54" w:rsidRDefault="009559D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w w:val="95"/>
          <w:sz w:val="28"/>
          <w:szCs w:val="28"/>
          <w:lang w:eastAsia="vi-VN"/>
          <w14:ligatures w14:val="none"/>
        </w:rPr>
        <w:t>+ Khoản tiền đóng góp của người sử dụng lao động cho người lao động (nếu có).</w:t>
      </w:r>
    </w:p>
    <w:p w14:paraId="46AF210E" w14:textId="77777777" w:rsidR="009559D0" w:rsidRPr="005F0F54" w:rsidRDefault="009559D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Khoản tiền đóng góp của người lao động (nếu có).</w:t>
      </w:r>
    </w:p>
    <w:p w14:paraId="008241E1" w14:textId="66362826" w:rsidR="009559D0" w:rsidRPr="005F0F54" w:rsidRDefault="009559D0"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hyperlink r:id="rId15" w:history="1">
        <w:r w:rsidRPr="005F0F54">
          <w:rPr>
            <w:rFonts w:ascii="Times New Roman" w:eastAsia="Times New Roman" w:hAnsi="Times New Roman" w:cs="Times New Roman"/>
            <w:sz w:val="28"/>
            <w:szCs w:val="28"/>
            <w:lang w:eastAsia="vi-VN"/>
            <w14:ligatures w14:val="none"/>
          </w:rPr>
          <w:t>Nghị định 85/2026/NĐ-CP</w:t>
        </w:r>
      </w:hyperlink>
      <w:r w:rsidRPr="005F0F54">
        <w:rPr>
          <w:rFonts w:ascii="Times New Roman" w:eastAsia="Times New Roman" w:hAnsi="Times New Roman" w:cs="Times New Roman"/>
          <w:sz w:val="28"/>
          <w:szCs w:val="28"/>
          <w:lang w:eastAsia="vi-VN"/>
          <w14:ligatures w14:val="none"/>
        </w:rPr>
        <w:t> có hiệu lực thi hành từ ngày 10/5/2026.</w:t>
      </w:r>
    </w:p>
    <w:p w14:paraId="0E0A1BC6" w14:textId="6E3B8933" w:rsidR="00CB0FF7"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hAnsi="Times New Roman" w:cs="Times New Roman"/>
          <w:b/>
          <w:bCs/>
          <w:w w:val="95"/>
          <w:sz w:val="28"/>
          <w:szCs w:val="28"/>
          <w:lang w:val="en-US"/>
        </w:rPr>
        <w:t>7</w:t>
      </w:r>
      <w:r w:rsidR="00CB0FF7" w:rsidRPr="005F0F54">
        <w:rPr>
          <w:rFonts w:ascii="Times New Roman" w:hAnsi="Times New Roman" w:cs="Times New Roman"/>
          <w:b/>
          <w:bCs/>
          <w:w w:val="95"/>
          <w:sz w:val="28"/>
          <w:szCs w:val="28"/>
          <w:lang w:val="en-US"/>
        </w:rPr>
        <w:t xml:space="preserve">. </w:t>
      </w:r>
      <w:r w:rsidR="00CB0FF7" w:rsidRPr="005F0F54">
        <w:rPr>
          <w:rFonts w:ascii="Times New Roman" w:hAnsi="Times New Roman" w:cs="Times New Roman"/>
          <w:b/>
          <w:bCs/>
          <w:w w:val="95"/>
          <w:sz w:val="28"/>
          <w:szCs w:val="28"/>
        </w:rPr>
        <w:t>Nghị định 90/2026/NĐ-CP của Chính phủ quy định xử phạt vi phạm hành chính trong lĩnh vực y tế</w:t>
      </w:r>
    </w:p>
    <w:p w14:paraId="6EA6C852" w14:textId="77777777" w:rsidR="00CB0FF7" w:rsidRPr="005F0F54" w:rsidRDefault="00CB0FF7" w:rsidP="005F0F54">
      <w:pPr>
        <w:spacing w:after="0" w:line="276" w:lineRule="auto"/>
        <w:ind w:firstLine="720"/>
        <w:jc w:val="both"/>
        <w:rPr>
          <w:rFonts w:ascii="Times New Roman" w:hAnsi="Times New Roman" w:cs="Times New Roman"/>
          <w:w w:val="95"/>
          <w:sz w:val="28"/>
          <w:szCs w:val="28"/>
          <w:lang w:val="en-US"/>
        </w:rPr>
      </w:pPr>
      <w:r w:rsidRPr="005F0F54">
        <w:rPr>
          <w:rFonts w:ascii="Times New Roman" w:eastAsia="Times New Roman" w:hAnsi="Times New Roman" w:cs="Times New Roman"/>
          <w:sz w:val="28"/>
          <w:szCs w:val="28"/>
          <w:shd w:val="clear" w:color="auto" w:fill="FFFFFF"/>
          <w:lang w:eastAsia="vi-VN"/>
          <w14:ligatures w14:val="none"/>
        </w:rPr>
        <w:t xml:space="preserve">Chính phủ ban hành Nghị định 90/2026/NĐ-CP ngày 30/3/2026 quy định xử phạt vi phạm hành chính trong lĩnh vực y tế, trong đó có quy định về mức xử phạt hành chính với hành vi </w:t>
      </w:r>
      <w:proofErr w:type="spellStart"/>
      <w:r w:rsidRPr="005F0F54">
        <w:rPr>
          <w:rFonts w:ascii="Times New Roman" w:eastAsia="Times New Roman" w:hAnsi="Times New Roman" w:cs="Times New Roman"/>
          <w:sz w:val="28"/>
          <w:szCs w:val="28"/>
          <w:shd w:val="clear" w:color="auto" w:fill="FFFFFF"/>
          <w:lang w:eastAsia="vi-VN"/>
          <w14:ligatures w14:val="none"/>
        </w:rPr>
        <w:t>vi</w:t>
      </w:r>
      <w:proofErr w:type="spellEnd"/>
      <w:r w:rsidRPr="005F0F54">
        <w:rPr>
          <w:rFonts w:ascii="Times New Roman" w:eastAsia="Times New Roman" w:hAnsi="Times New Roman" w:cs="Times New Roman"/>
          <w:sz w:val="28"/>
          <w:szCs w:val="28"/>
          <w:shd w:val="clear" w:color="auto" w:fill="FFFFFF"/>
          <w:lang w:eastAsia="vi-VN"/>
          <w14:ligatures w14:val="none"/>
        </w:rPr>
        <w:t xml:space="preserve"> phạm quy định về nguyên tắc trong hành nghề khám chữa bệnh.</w:t>
      </w:r>
    </w:p>
    <w:p w14:paraId="4AF44D53" w14:textId="77777777" w:rsidR="00CB0FF7" w:rsidRPr="005F0F54" w:rsidRDefault="00CB0FF7" w:rsidP="005F0F54">
      <w:pPr>
        <w:spacing w:after="0" w:line="276" w:lineRule="auto"/>
        <w:ind w:firstLine="720"/>
        <w:jc w:val="both"/>
        <w:rPr>
          <w:rFonts w:ascii="Times New Roman" w:hAnsi="Times New Roman" w:cs="Times New Roman"/>
          <w:w w:val="94"/>
          <w:sz w:val="28"/>
          <w:szCs w:val="28"/>
          <w:lang w:val="en-US"/>
        </w:rPr>
      </w:pPr>
      <w:r w:rsidRPr="005F0F54">
        <w:rPr>
          <w:rFonts w:ascii="Times New Roman" w:eastAsia="Times New Roman" w:hAnsi="Times New Roman" w:cs="Times New Roman"/>
          <w:sz w:val="28"/>
          <w:szCs w:val="28"/>
          <w:lang w:eastAsia="vi-VN"/>
          <w14:ligatures w14:val="none"/>
        </w:rPr>
        <w:t xml:space="preserve">Mức xử phạt vi phạm hành chính về nguyên tắc trong hành nghề khám chữa </w:t>
      </w:r>
      <w:r w:rsidRPr="005F0F54">
        <w:rPr>
          <w:rFonts w:ascii="Times New Roman" w:eastAsia="Times New Roman" w:hAnsi="Times New Roman" w:cs="Times New Roman"/>
          <w:w w:val="94"/>
          <w:sz w:val="28"/>
          <w:szCs w:val="28"/>
          <w:lang w:eastAsia="vi-VN"/>
          <w14:ligatures w14:val="none"/>
        </w:rPr>
        <w:t>bệnh từ 15/5/2026</w:t>
      </w:r>
    </w:p>
    <w:p w14:paraId="443E98D8" w14:textId="77777777" w:rsidR="00CB0FF7" w:rsidRPr="005F0F54" w:rsidRDefault="00CB0FF7" w:rsidP="005F0F54">
      <w:pPr>
        <w:spacing w:after="0" w:line="276" w:lineRule="auto"/>
        <w:ind w:firstLine="720"/>
        <w:jc w:val="both"/>
        <w:rPr>
          <w:rFonts w:ascii="Times New Roman" w:eastAsia="Times New Roman" w:hAnsi="Times New Roman" w:cs="Times New Roman"/>
          <w:w w:val="94"/>
          <w:sz w:val="28"/>
          <w:szCs w:val="28"/>
          <w:lang w:val="en-US" w:eastAsia="vi-VN"/>
          <w14:ligatures w14:val="none"/>
        </w:rPr>
      </w:pPr>
      <w:r w:rsidRPr="005F0F54">
        <w:rPr>
          <w:rFonts w:ascii="Times New Roman" w:eastAsia="Times New Roman" w:hAnsi="Times New Roman" w:cs="Times New Roman"/>
          <w:w w:val="94"/>
          <w:sz w:val="28"/>
          <w:szCs w:val="28"/>
          <w:lang w:eastAsia="vi-VN"/>
          <w14:ligatures w14:val="none"/>
        </w:rPr>
        <w:t xml:space="preserve">Theo Điều 48 Nghị định 90/2026/NĐ-CP quy định mức xử phạt hành chính với hành vi </w:t>
      </w:r>
      <w:proofErr w:type="spellStart"/>
      <w:r w:rsidRPr="005F0F54">
        <w:rPr>
          <w:rFonts w:ascii="Times New Roman" w:eastAsia="Times New Roman" w:hAnsi="Times New Roman" w:cs="Times New Roman"/>
          <w:w w:val="94"/>
          <w:sz w:val="28"/>
          <w:szCs w:val="28"/>
          <w:lang w:eastAsia="vi-VN"/>
          <w14:ligatures w14:val="none"/>
        </w:rPr>
        <w:t>vi</w:t>
      </w:r>
      <w:proofErr w:type="spellEnd"/>
      <w:r w:rsidRPr="005F0F54">
        <w:rPr>
          <w:rFonts w:ascii="Times New Roman" w:eastAsia="Times New Roman" w:hAnsi="Times New Roman" w:cs="Times New Roman"/>
          <w:w w:val="94"/>
          <w:sz w:val="28"/>
          <w:szCs w:val="28"/>
          <w:lang w:eastAsia="vi-VN"/>
          <w14:ligatures w14:val="none"/>
        </w:rPr>
        <w:t xml:space="preserve"> phạm quy định về nguyên tắc trong hành nghề khám bệnh, chữa bệnh như sau:</w:t>
      </w:r>
    </w:p>
    <w:p w14:paraId="6EBDE867" w14:textId="77777777" w:rsidR="00CB0FF7" w:rsidRPr="005F0F54" w:rsidRDefault="00CB0FF7" w:rsidP="005F0F54">
      <w:pPr>
        <w:spacing w:after="0" w:line="276" w:lineRule="auto"/>
        <w:ind w:firstLine="720"/>
        <w:jc w:val="both"/>
        <w:rPr>
          <w:rFonts w:ascii="Times New Roman" w:eastAsia="Times New Roman" w:hAnsi="Times New Roman" w:cs="Times New Roman"/>
          <w:w w:val="94"/>
          <w:sz w:val="28"/>
          <w:szCs w:val="28"/>
          <w:lang w:val="en-US" w:eastAsia="vi-VN"/>
          <w14:ligatures w14:val="none"/>
        </w:rPr>
      </w:pPr>
      <w:r w:rsidRPr="005F0F54">
        <w:rPr>
          <w:rFonts w:ascii="Times New Roman" w:eastAsia="Times New Roman" w:hAnsi="Times New Roman" w:cs="Times New Roman"/>
          <w:w w:val="94"/>
          <w:sz w:val="28"/>
          <w:szCs w:val="28"/>
          <w:lang w:eastAsia="vi-VN"/>
          <w14:ligatures w14:val="none"/>
        </w:rPr>
        <w:t>- Phạt tiền từ 200.000 đồng đến 500.000 đồng đối với một trong các hành vi sau đây:</w:t>
      </w:r>
    </w:p>
    <w:p w14:paraId="2281C484" w14:textId="77777777" w:rsidR="00CB0FF7" w:rsidRPr="005F0F54" w:rsidRDefault="00CB0FF7" w:rsidP="005F0F54">
      <w:pPr>
        <w:spacing w:after="0" w:line="276" w:lineRule="auto"/>
        <w:ind w:firstLine="720"/>
        <w:jc w:val="both"/>
        <w:rPr>
          <w:rFonts w:ascii="Times New Roman" w:eastAsia="Times New Roman" w:hAnsi="Times New Roman" w:cs="Times New Roman"/>
          <w:w w:val="94"/>
          <w:sz w:val="28"/>
          <w:szCs w:val="28"/>
          <w:lang w:val="en-US" w:eastAsia="vi-VN"/>
          <w14:ligatures w14:val="none"/>
        </w:rPr>
      </w:pPr>
      <w:r w:rsidRPr="005F0F54">
        <w:rPr>
          <w:rFonts w:ascii="Times New Roman" w:eastAsia="Times New Roman" w:hAnsi="Times New Roman" w:cs="Times New Roman"/>
          <w:w w:val="94"/>
          <w:sz w:val="28"/>
          <w:szCs w:val="28"/>
          <w:lang w:eastAsia="vi-VN"/>
          <w14:ligatures w14:val="none"/>
        </w:rPr>
        <w:t>+ Không tôn trọng, không hợp tác với người hành nghề khi khám bệnh, chữa bệnh;</w:t>
      </w:r>
    </w:p>
    <w:p w14:paraId="7B1017F4"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Không tôn trọng quyền của người bệnh theo quy định của pháp luật;</w:t>
      </w:r>
    </w:p>
    <w:p w14:paraId="1DD20098"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Không chấp hành phương pháp, kỹ thuật chuyên môn để thực hiện khám bệnh, chữa bệnh của người hành</w:t>
      </w:r>
      <w:r w:rsidRPr="005F0F54">
        <w:rPr>
          <w:rFonts w:ascii="Times New Roman" w:eastAsia="Times New Roman" w:hAnsi="Times New Roman" w:cs="Times New Roman"/>
          <w:sz w:val="28"/>
          <w:szCs w:val="28"/>
          <w:lang w:val="en-US" w:eastAsia="vi-VN"/>
          <w14:ligatures w14:val="none"/>
        </w:rPr>
        <w:t xml:space="preserve"> </w:t>
      </w:r>
      <w:r w:rsidRPr="005F0F54">
        <w:rPr>
          <w:rFonts w:ascii="Times New Roman" w:eastAsia="Times New Roman" w:hAnsi="Times New Roman" w:cs="Times New Roman"/>
          <w:sz w:val="28"/>
          <w:szCs w:val="28"/>
          <w:lang w:eastAsia="vi-VN"/>
          <w14:ligatures w14:val="none"/>
        </w:rPr>
        <w:t>nghề, trừ trường hợp được quyền từ chối chữa bệnh.</w:t>
      </w:r>
    </w:p>
    <w:p w14:paraId="2001FD42" w14:textId="6DA99550"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Phạt tiền từ 500.000 đồng đến 1.000.000 đồng đối với một trong các hành vi sau đây:</w:t>
      </w:r>
    </w:p>
    <w:p w14:paraId="75196932"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Không cung cấp trung thực thông tin liên quan đến tình trạng sức khỏe của mình, không hợp tác đầy đủ với người hành nghề và cơ sở khám bệnh, chữa bệnh;+ Không chấp hành hoặc không yêu cầu thân nhân, người đến thăm mình chấp hành nội quy của cơ sở khám bệnh, chữa bệnh, quy định của pháp luật về khám bệnh, chữa bệnh;</w:t>
      </w:r>
    </w:p>
    <w:p w14:paraId="230CFC06"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xml:space="preserve">+ Không ưu tiên khám bệnh, chữa bệnh đối với trường hợp người bệnh trong tình trạng cấp cứu, trẻ em dưới 06 </w:t>
      </w:r>
      <w:proofErr w:type="spellStart"/>
      <w:r w:rsidRPr="005F0F54">
        <w:rPr>
          <w:rFonts w:ascii="Times New Roman" w:eastAsia="Times New Roman" w:hAnsi="Times New Roman" w:cs="Times New Roman"/>
          <w:sz w:val="28"/>
          <w:szCs w:val="28"/>
          <w:lang w:eastAsia="vi-VN"/>
          <w14:ligatures w14:val="none"/>
        </w:rPr>
        <w:t>tuổi,phụ</w:t>
      </w:r>
      <w:proofErr w:type="spellEnd"/>
      <w:r w:rsidRPr="005F0F54">
        <w:rPr>
          <w:rFonts w:ascii="Times New Roman" w:eastAsia="Times New Roman" w:hAnsi="Times New Roman" w:cs="Times New Roman"/>
          <w:sz w:val="28"/>
          <w:szCs w:val="28"/>
          <w:lang w:eastAsia="vi-VN"/>
          <w14:ligatures w14:val="none"/>
        </w:rPr>
        <w:t xml:space="preserve"> nữ có thai, người khuyết tật đặc biệt nặng, người khuyết tật nặng, người từ đủ 75 tuổi trở lên, người có công với cách mạng phù hợp với đặc thù của cơ sở khám bệnh, chữa bệnh.</w:t>
      </w:r>
    </w:p>
    <w:p w14:paraId="0687B995" w14:textId="77777777" w:rsidR="00CB0FF7" w:rsidRPr="005F0F54" w:rsidRDefault="00CB0FF7" w:rsidP="005F0F54">
      <w:pPr>
        <w:spacing w:after="0" w:line="276" w:lineRule="auto"/>
        <w:ind w:firstLine="720"/>
        <w:jc w:val="both"/>
        <w:rPr>
          <w:rFonts w:ascii="Times New Roman" w:eastAsia="Times New Roman" w:hAnsi="Times New Roman" w:cs="Times New Roman"/>
          <w:w w:val="90"/>
          <w:sz w:val="28"/>
          <w:szCs w:val="28"/>
          <w:lang w:val="en-US" w:eastAsia="vi-VN"/>
          <w14:ligatures w14:val="none"/>
        </w:rPr>
      </w:pPr>
      <w:r w:rsidRPr="005F0F54">
        <w:rPr>
          <w:rFonts w:ascii="Times New Roman" w:eastAsia="Times New Roman" w:hAnsi="Times New Roman" w:cs="Times New Roman"/>
          <w:w w:val="90"/>
          <w:sz w:val="28"/>
          <w:szCs w:val="28"/>
          <w:lang w:eastAsia="vi-VN"/>
          <w14:ligatures w14:val="none"/>
        </w:rPr>
        <w:t>- Phạt tiền từ 1.000.000 đồng đến 3.000.000 đồng đối với một trong các hành vi sau đây:</w:t>
      </w:r>
    </w:p>
    <w:p w14:paraId="1C19F746" w14:textId="77777777" w:rsidR="00CB0FF7" w:rsidRPr="005F0F54" w:rsidRDefault="00CB0FF7" w:rsidP="005F0F54">
      <w:pPr>
        <w:spacing w:after="0" w:line="276" w:lineRule="auto"/>
        <w:ind w:firstLine="720"/>
        <w:jc w:val="both"/>
        <w:rPr>
          <w:rFonts w:ascii="Times New Roman" w:eastAsia="Times New Roman" w:hAnsi="Times New Roman" w:cs="Times New Roman"/>
          <w:w w:val="90"/>
          <w:sz w:val="28"/>
          <w:szCs w:val="28"/>
          <w:lang w:val="en-US" w:eastAsia="vi-VN"/>
          <w14:ligatures w14:val="none"/>
        </w:rPr>
      </w:pPr>
      <w:r w:rsidRPr="005F0F54">
        <w:rPr>
          <w:rFonts w:ascii="Times New Roman" w:eastAsia="Times New Roman" w:hAnsi="Times New Roman" w:cs="Times New Roman"/>
          <w:w w:val="90"/>
          <w:sz w:val="28"/>
          <w:szCs w:val="28"/>
          <w:lang w:eastAsia="vi-VN"/>
          <w14:ligatures w14:val="none"/>
        </w:rPr>
        <w:t>+ Gây tổn hại đến danh dự, nhân phẩm của người hành nghề trong khi đang khám bệnh, chữa bệnh;</w:t>
      </w:r>
    </w:p>
    <w:p w14:paraId="08AE2781" w14:textId="77777777" w:rsidR="00CB0FF7" w:rsidRPr="005F0F54" w:rsidRDefault="00CB0FF7" w:rsidP="005F0F54">
      <w:pPr>
        <w:spacing w:after="0" w:line="276" w:lineRule="auto"/>
        <w:ind w:firstLine="720"/>
        <w:jc w:val="both"/>
        <w:rPr>
          <w:rFonts w:ascii="Times New Roman" w:eastAsia="Times New Roman" w:hAnsi="Times New Roman" w:cs="Times New Roman"/>
          <w:w w:val="87"/>
          <w:sz w:val="28"/>
          <w:szCs w:val="28"/>
          <w:lang w:val="en-US" w:eastAsia="vi-VN"/>
          <w14:ligatures w14:val="none"/>
        </w:rPr>
      </w:pPr>
      <w:r w:rsidRPr="005F0F54">
        <w:rPr>
          <w:rFonts w:ascii="Times New Roman" w:eastAsia="Times New Roman" w:hAnsi="Times New Roman" w:cs="Times New Roman"/>
          <w:w w:val="87"/>
          <w:sz w:val="28"/>
          <w:szCs w:val="28"/>
          <w:lang w:eastAsia="vi-VN"/>
          <w14:ligatures w14:val="none"/>
        </w:rPr>
        <w:t>+ Không thực hiện đúng quy tắc ứng xử của người hành nghề theo quy định của pháp luật;</w:t>
      </w:r>
    </w:p>
    <w:p w14:paraId="6D8B745A" w14:textId="77777777" w:rsidR="00CB0FF7" w:rsidRPr="005F0F54" w:rsidRDefault="00CB0FF7" w:rsidP="005F0F54">
      <w:pPr>
        <w:spacing w:after="0" w:line="276" w:lineRule="auto"/>
        <w:ind w:firstLine="720"/>
        <w:jc w:val="both"/>
        <w:rPr>
          <w:rFonts w:ascii="Times New Roman" w:eastAsia="Times New Roman" w:hAnsi="Times New Roman" w:cs="Times New Roman"/>
          <w:w w:val="90"/>
          <w:sz w:val="28"/>
          <w:szCs w:val="28"/>
          <w:lang w:val="en-US" w:eastAsia="vi-VN"/>
          <w14:ligatures w14:val="none"/>
        </w:rPr>
      </w:pPr>
      <w:r w:rsidRPr="005F0F54">
        <w:rPr>
          <w:rFonts w:ascii="Times New Roman" w:eastAsia="Times New Roman" w:hAnsi="Times New Roman" w:cs="Times New Roman"/>
          <w:w w:val="90"/>
          <w:sz w:val="28"/>
          <w:szCs w:val="28"/>
          <w:lang w:eastAsia="vi-VN"/>
          <w14:ligatures w14:val="none"/>
        </w:rPr>
        <w:t>+ Kỳ thị, phân biệt đối xử đối với người bệnh.</w:t>
      </w:r>
    </w:p>
    <w:p w14:paraId="03955352" w14:textId="77777777" w:rsidR="00CB0FF7" w:rsidRPr="005F0F54" w:rsidRDefault="00CB0FF7" w:rsidP="005F0F54">
      <w:pPr>
        <w:spacing w:after="0" w:line="276" w:lineRule="auto"/>
        <w:ind w:firstLine="720"/>
        <w:jc w:val="both"/>
        <w:rPr>
          <w:rFonts w:ascii="Times New Roman" w:eastAsia="Times New Roman" w:hAnsi="Times New Roman" w:cs="Times New Roman"/>
          <w:w w:val="90"/>
          <w:sz w:val="28"/>
          <w:szCs w:val="28"/>
          <w:lang w:val="en-US" w:eastAsia="vi-VN"/>
          <w14:ligatures w14:val="none"/>
        </w:rPr>
      </w:pPr>
      <w:r w:rsidRPr="005F0F54">
        <w:rPr>
          <w:rFonts w:ascii="Times New Roman" w:eastAsia="Times New Roman" w:hAnsi="Times New Roman" w:cs="Times New Roman"/>
          <w:w w:val="90"/>
          <w:sz w:val="28"/>
          <w:szCs w:val="28"/>
          <w:lang w:eastAsia="vi-VN"/>
          <w14:ligatures w14:val="none"/>
        </w:rPr>
        <w:t>- Phạt tiền từ 3.000.000 đồng đến 5.000.000 đồng đối với một trong các hành vi sau đây:</w:t>
      </w:r>
    </w:p>
    <w:p w14:paraId="725FCC1D"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Không chi trả chi phí khám bệnh, chữa bệnh khi sử dụng dịch vụ khám bệnh, chữa bệnh, trừ trường hợp được miễn, giảm theo quy định của pháp luật;</w:t>
      </w:r>
    </w:p>
    <w:p w14:paraId="5D21039A"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lastRenderedPageBreak/>
        <w:t>+ Không thành lập hội đồng chuyên môn theo quy định của pháp luật để xác định có hay không có sai sót chuyên môn kỹ thuật trong trường hợp có yêu cầu giải quyết tranh chấp về khám bệnh, chữa bệnh khi xảy ra tai biến đối với người bệnh.</w:t>
      </w:r>
    </w:p>
    <w:p w14:paraId="4420C5C2"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Phạt tiền từ 5.000.000 đồng đến 10.000.000 đồng đối với hành vi không tuân thủ đúng quy định chuyên môn kỹ thuật trong hành nghề khám bệnh, chữa bệnh, trừ các trường hợp không tuân thủ các quy định chuyên môn kỹ thuật đã được quy định tại các điều khoản khác của Mục 2 Chương II Nghị định 90/2026/NĐ-CP .</w:t>
      </w:r>
    </w:p>
    <w:p w14:paraId="03AFF71C"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Phạt tiền từ 30.000.000 đồng đến 40.000.000 đồng đối với hành vi gây tổn hại đến sức khỏe, đe dọa tính mạng của người hành nghề trong khi đang khám bệnh, chữa bệnh mà chưa đến mức bị truy cứu trách nhiệm hình s.- Hình thức xử phạt bổ sung:</w:t>
      </w:r>
    </w:p>
    <w:p w14:paraId="00CAC2A5"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Tước quyền sử dụng giấy phép hoặc chứng chỉ hành nghề khám bệnh, chữa bệnh trong thời hạn từ 01 tháng đến 03 tháng đối với hành vi quy định tại khoản 5 Điều 48 Nghị định 90/2026/NĐ-CP ;</w:t>
      </w:r>
    </w:p>
    <w:p w14:paraId="767C6447"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Đình chỉ hoạt động một phần của cơ sở (đối với các khoa, phòng, trung tâm, đơn vị, bộ phận vi phạm) hoặc tước quyền sử dụng giấy phép hoạt động khám bệnh, chữa bệnh của cơ sở (đối với vi phạm ảnh hưởng đến toàn bộ hoạt động của cơ sở khám bệnh, chữa bệnh) trong thời hạn từ 01 tháng đến 03 tháng đối với hành vi quy định tại khoản 5 Điều 48 Nghị định 90/2026/NĐ-CP .</w:t>
      </w:r>
    </w:p>
    <w:p w14:paraId="7BF1ADD7"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Biện pháp khắc phục hậu quả:</w:t>
      </w:r>
    </w:p>
    <w:p w14:paraId="164A7873" w14:textId="1C6D9BAA" w:rsidR="00CB0FF7" w:rsidRPr="005F0F54" w:rsidRDefault="00CB0FF7" w:rsidP="005F0F54">
      <w:pPr>
        <w:spacing w:after="0" w:line="276" w:lineRule="auto"/>
        <w:ind w:firstLine="720"/>
        <w:jc w:val="both"/>
        <w:rPr>
          <w:rFonts w:ascii="Times New Roman" w:eastAsia="Times New Roman" w:hAnsi="Times New Roman" w:cs="Times New Roman"/>
          <w:w w:val="95"/>
          <w:sz w:val="28"/>
          <w:szCs w:val="28"/>
          <w:lang w:val="en-US" w:eastAsia="vi-VN"/>
          <w14:ligatures w14:val="none"/>
        </w:rPr>
      </w:pPr>
      <w:r w:rsidRPr="005F0F54">
        <w:rPr>
          <w:rFonts w:ascii="Times New Roman" w:eastAsia="Times New Roman" w:hAnsi="Times New Roman" w:cs="Times New Roman"/>
          <w:w w:val="95"/>
          <w:sz w:val="28"/>
          <w:szCs w:val="28"/>
          <w:lang w:eastAsia="vi-VN"/>
          <w14:ligatures w14:val="none"/>
        </w:rPr>
        <w:t>+ Buộc xin lỗi trực tiếp người hành nghề đối với hành vi quy định tại điểm a khoản 1, điểm a khoản 3 và khoản 6 Điều 48 Nghị định 90/2026/NĐ-CP ;</w:t>
      </w:r>
      <w:r w:rsidRPr="005F0F54">
        <w:rPr>
          <w:rFonts w:ascii="Times New Roman" w:eastAsia="Times New Roman" w:hAnsi="Times New Roman" w:cs="Times New Roman"/>
          <w:w w:val="95"/>
          <w:sz w:val="28"/>
          <w:szCs w:val="28"/>
          <w:lang w:val="en-US" w:eastAsia="vi-VN"/>
          <w14:ligatures w14:val="none"/>
        </w:rPr>
        <w:t xml:space="preserve"> </w:t>
      </w:r>
      <w:r w:rsidRPr="005F0F54">
        <w:rPr>
          <w:rFonts w:ascii="Times New Roman" w:eastAsia="Times New Roman" w:hAnsi="Times New Roman" w:cs="Times New Roman"/>
          <w:w w:val="95"/>
          <w:sz w:val="28"/>
          <w:szCs w:val="28"/>
          <w:lang w:eastAsia="vi-VN"/>
          <w14:ligatures w14:val="none"/>
        </w:rPr>
        <w:t>90/2026/NĐ-CP.</w:t>
      </w:r>
    </w:p>
    <w:p w14:paraId="314AB67C" w14:textId="77777777"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xml:space="preserve">Lưu ý: Mức phạt tiền được quy định tại Chương II Nghị định 90/2026/NĐ-CP là mức phạt tiền đối với cá nhân. Đối với cùng một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hành chính thì mức phạt tiền đối với tổ chức bằng 02 lần mức phạt tiền đối với cá nhân.</w:t>
      </w:r>
    </w:p>
    <w:p w14:paraId="069727F7" w14:textId="53A9B9D3" w:rsidR="00CB0FF7" w:rsidRPr="005F0F54" w:rsidRDefault="00CB0FF7"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 Nghị định 90/2026/NĐ-CP có hiệu lực thi hành từ ngày 15/5/2026.</w:t>
      </w:r>
    </w:p>
    <w:p w14:paraId="3480A179"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hAnsi="Times New Roman" w:cs="Times New Roman"/>
          <w:b/>
          <w:bCs/>
          <w:w w:val="95"/>
          <w:sz w:val="28"/>
          <w:szCs w:val="28"/>
          <w:lang w:val="en-US"/>
        </w:rPr>
        <w:t>8</w:t>
      </w:r>
      <w:r w:rsidR="00CB0FF7" w:rsidRPr="005F0F54">
        <w:rPr>
          <w:rFonts w:ascii="Times New Roman" w:hAnsi="Times New Roman" w:cs="Times New Roman"/>
          <w:b/>
          <w:bCs/>
          <w:w w:val="95"/>
          <w:sz w:val="28"/>
          <w:szCs w:val="28"/>
          <w:lang w:val="en-US"/>
        </w:rPr>
        <w:t xml:space="preserve">. </w:t>
      </w:r>
      <w:r w:rsidR="00CB0FF7" w:rsidRPr="005F0F54">
        <w:rPr>
          <w:rFonts w:ascii="Times New Roman" w:hAnsi="Times New Roman" w:cs="Times New Roman"/>
          <w:b/>
          <w:bCs/>
          <w:w w:val="95"/>
          <w:sz w:val="28"/>
          <w:szCs w:val="28"/>
        </w:rPr>
        <w:t>Nghị định 87/2026/NĐ-CP của Chính phủ quy định xử phạt vi phạm hành chính trong lĩnh vực văn hóa và quảng cáo</w:t>
      </w:r>
    </w:p>
    <w:p w14:paraId="73052D5E" w14:textId="77777777" w:rsidR="00022950" w:rsidRPr="005F0F54" w:rsidRDefault="00022950" w:rsidP="005F0F54">
      <w:pPr>
        <w:spacing w:after="0" w:line="276" w:lineRule="auto"/>
        <w:ind w:firstLine="720"/>
        <w:jc w:val="both"/>
        <w:rPr>
          <w:rFonts w:ascii="Times New Roman" w:hAnsi="Times New Roman" w:cs="Times New Roman"/>
          <w:w w:val="95"/>
          <w:sz w:val="28"/>
          <w:szCs w:val="28"/>
          <w:lang w:val="en-US"/>
        </w:rPr>
      </w:pPr>
      <w:r w:rsidRPr="005F0F54">
        <w:rPr>
          <w:rFonts w:ascii="Times New Roman" w:eastAsia="Times New Roman" w:hAnsi="Times New Roman" w:cs="Times New Roman"/>
          <w:sz w:val="28"/>
          <w:szCs w:val="28"/>
          <w:shd w:val="clear" w:color="auto" w:fill="FFFFFF"/>
          <w:lang w:eastAsia="vi-VN"/>
          <w14:ligatures w14:val="none"/>
        </w:rPr>
        <w:t xml:space="preserve">Ngày 27/3/2026, Chính phủ đã ban hành Nghị định 87/2026/NĐ-CP quy định xử phạt vi phạm hành chính trong lĩnh vực văn </w:t>
      </w:r>
      <w:proofErr w:type="spellStart"/>
      <w:r w:rsidRPr="005F0F54">
        <w:rPr>
          <w:rFonts w:ascii="Times New Roman" w:eastAsia="Times New Roman" w:hAnsi="Times New Roman" w:cs="Times New Roman"/>
          <w:sz w:val="28"/>
          <w:szCs w:val="28"/>
          <w:shd w:val="clear" w:color="auto" w:fill="FFFFFF"/>
          <w:lang w:eastAsia="vi-VN"/>
          <w14:ligatures w14:val="none"/>
        </w:rPr>
        <w:t>hoá</w:t>
      </w:r>
      <w:proofErr w:type="spellEnd"/>
      <w:r w:rsidRPr="005F0F54">
        <w:rPr>
          <w:rFonts w:ascii="Times New Roman" w:eastAsia="Times New Roman" w:hAnsi="Times New Roman" w:cs="Times New Roman"/>
          <w:sz w:val="28"/>
          <w:szCs w:val="28"/>
          <w:shd w:val="clear" w:color="auto" w:fill="FFFFFF"/>
          <w:lang w:eastAsia="vi-VN"/>
          <w14:ligatures w14:val="none"/>
        </w:rPr>
        <w:t xml:space="preserve"> và quảng cáo. Trong đó có quy định cụ thể mức phạt vi phạm quảng cáo sản phẩm, hàng hóa, dịch vụ cấm quảng cáo.</w:t>
      </w:r>
    </w:p>
    <w:p w14:paraId="6BFB6B5D" w14:textId="77777777" w:rsidR="00022950" w:rsidRPr="005F0F54" w:rsidRDefault="00022950" w:rsidP="005F0F54">
      <w:pPr>
        <w:spacing w:after="0" w:line="276" w:lineRule="auto"/>
        <w:ind w:firstLine="720"/>
        <w:jc w:val="both"/>
        <w:rPr>
          <w:rFonts w:ascii="Times New Roman" w:hAnsi="Times New Roman" w:cs="Times New Roman"/>
          <w:w w:val="95"/>
          <w:sz w:val="28"/>
          <w:szCs w:val="28"/>
          <w:lang w:val="en-US"/>
        </w:rPr>
      </w:pPr>
      <w:r w:rsidRPr="005F0F54">
        <w:rPr>
          <w:rFonts w:ascii="Times New Roman" w:eastAsia="Times New Roman" w:hAnsi="Times New Roman" w:cs="Times New Roman"/>
          <w:sz w:val="28"/>
          <w:szCs w:val="28"/>
          <w:lang w:eastAsia="vi-VN"/>
          <w14:ligatures w14:val="none"/>
        </w:rPr>
        <w:t>Mức phạt vi phạm quảng cáo sản phẩm, hàng hóa, dịch vụ cấm quảng cáo từ 15/5/2026</w:t>
      </w:r>
    </w:p>
    <w:p w14:paraId="69AF977B"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Theo đó, tại Điều 49 Nghị định 87/2026/NĐ-CP thì Chính phủ đã quy định về mức xử phạt vi phạm hành chính khi vi phạm quy định về quảng cáo sản phẩm, hàng hóa, dịch vụ cấm quảng cáo như sau:</w:t>
      </w:r>
    </w:p>
    <w:p w14:paraId="349F9B88"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Phạt tiền từ 50.000.000 đồng đến 70.000.000 đồng đối với một trong các hành vi sau đây, trừ trường hợp quy định tại khoản 6 Điều 59 Nghị định 87/2026/NĐ-CP :</w:t>
      </w:r>
    </w:p>
    <w:p w14:paraId="78281C7B"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Quảng cáo thuốc lá;</w:t>
      </w:r>
    </w:p>
    <w:p w14:paraId="6758409F"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Quảng cáo rượu có nồng độ cồn từ 15 độ trở lên;</w:t>
      </w:r>
    </w:p>
    <w:p w14:paraId="5CD16B09" w14:textId="77777777" w:rsidR="00022950" w:rsidRPr="005F0F54" w:rsidRDefault="00022950" w:rsidP="005F0F54">
      <w:pPr>
        <w:spacing w:after="0" w:line="276" w:lineRule="auto"/>
        <w:ind w:firstLine="720"/>
        <w:jc w:val="both"/>
        <w:rPr>
          <w:rFonts w:ascii="Times New Roman" w:hAnsi="Times New Roman" w:cs="Times New Roman"/>
          <w:b/>
          <w:bCs/>
          <w:w w:val="96"/>
          <w:sz w:val="28"/>
          <w:szCs w:val="28"/>
          <w:lang w:val="en-US"/>
        </w:rPr>
      </w:pPr>
      <w:r w:rsidRPr="005F0F54">
        <w:rPr>
          <w:rFonts w:ascii="Times New Roman" w:eastAsia="Times New Roman" w:hAnsi="Times New Roman" w:cs="Times New Roman"/>
          <w:w w:val="96"/>
          <w:sz w:val="28"/>
          <w:szCs w:val="28"/>
          <w:lang w:eastAsia="vi-VN"/>
          <w14:ligatures w14:val="none"/>
        </w:rPr>
        <w:lastRenderedPageBreak/>
        <w:t>+ Quảng cáo sản phẩm sữa thay thế sữa mẹ dùng cho trẻ dưới 24 tháng tuổi; sản phẩm dinh dưỡng bổ sung dùng cho trẻ dưới 06 tháng tuổi; bình bú và vú ngậm nhân tạo; sử dụng hình ảnh bào thai hoặc trẻ nhỏ trong quảng cáo sữa dùng cho phụ nữ mang thai;</w:t>
      </w:r>
    </w:p>
    <w:p w14:paraId="06C29CF9" w14:textId="77777777" w:rsidR="00022950" w:rsidRPr="005F0F54" w:rsidRDefault="00022950" w:rsidP="005F0F54">
      <w:pPr>
        <w:spacing w:after="0" w:line="276" w:lineRule="auto"/>
        <w:ind w:firstLine="720"/>
        <w:jc w:val="both"/>
        <w:rPr>
          <w:rFonts w:ascii="Times New Roman" w:hAnsi="Times New Roman" w:cs="Times New Roman"/>
          <w:b/>
          <w:bCs/>
          <w:w w:val="96"/>
          <w:sz w:val="28"/>
          <w:szCs w:val="28"/>
          <w:lang w:val="en-US"/>
        </w:rPr>
      </w:pPr>
      <w:r w:rsidRPr="005F0F54">
        <w:rPr>
          <w:rFonts w:ascii="Times New Roman" w:eastAsia="Times New Roman" w:hAnsi="Times New Roman" w:cs="Times New Roman"/>
          <w:w w:val="96"/>
          <w:sz w:val="28"/>
          <w:szCs w:val="28"/>
          <w:lang w:eastAsia="vi-VN"/>
          <w14:ligatures w14:val="none"/>
        </w:rPr>
        <w:t>+ Quảng cáo thuốc kê đơn; thuốc không kê đơn nhưng được cơ quan nhà nước có thẩm quyền khuyến cáo hạn chế sử dụng hoặc sử dụng có sự giám sát của thầy thuốc;</w:t>
      </w:r>
    </w:p>
    <w:p w14:paraId="5D6BC205"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Quảng cáo các sản phẩm, hàng hóa, dịch vụ cấm quảng cáo khác.</w:t>
      </w:r>
    </w:p>
    <w:p w14:paraId="4ADB43AF"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Phạt tiền từ 70.000.000 đồng đến 100.000.000 đồng đối với một trong các hành vi sau đây, trừ trường hợp quy định tại khoản 6 Điều 59 Nghị định 87/2026/NĐ-CP :</w:t>
      </w:r>
    </w:p>
    <w:p w14:paraId="56EB2684"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Quảng cáo hàng hóa, dịch vụ cấm kinh doanh theo quy định;</w:t>
      </w:r>
    </w:p>
    <w:p w14:paraId="2F6FE323"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Quảng cáo các loại sản phẩm, hàng hóa có tính chất kích dục;</w:t>
      </w:r>
    </w:p>
    <w:p w14:paraId="7CBAACF2"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Quảng cáo vũ khí, vật liệu nổ, công cụ hỗ trợ; các loại sản phẩm, hàng hóa có tính chất kích động bạo lực.</w:t>
      </w:r>
    </w:p>
    <w:p w14:paraId="078A87E6"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sz w:val="28"/>
          <w:szCs w:val="28"/>
          <w:lang w:eastAsia="vi-VN"/>
          <w14:ligatures w14:val="none"/>
        </w:rPr>
        <w:t>- Biện pháp khắc phục hậu quả: Buộc tháo gỡ, tháo dỡ, xóa quảng cáo hoặc thu hồi sản phẩm báo in, tạp chí in có quảng cáo đối với hành vi quy định tại khoản 1 và khoản 2 Điều 49 Nghị định 87/2026/NĐ-CP .</w:t>
      </w:r>
    </w:p>
    <w:p w14:paraId="392ACF79" w14:textId="77777777" w:rsidR="00022950" w:rsidRPr="005F0F54" w:rsidRDefault="00022950" w:rsidP="005F0F54">
      <w:pPr>
        <w:spacing w:after="0" w:line="276" w:lineRule="auto"/>
        <w:ind w:firstLine="720"/>
        <w:jc w:val="both"/>
        <w:rPr>
          <w:rFonts w:ascii="Times New Roman" w:hAnsi="Times New Roman" w:cs="Times New Roman"/>
          <w:b/>
          <w:bCs/>
          <w:w w:val="95"/>
          <w:sz w:val="28"/>
          <w:szCs w:val="28"/>
          <w:lang w:val="en-US"/>
        </w:rPr>
      </w:pPr>
      <w:r w:rsidRPr="005F0F54">
        <w:rPr>
          <w:rFonts w:ascii="Times New Roman" w:eastAsia="Times New Roman" w:hAnsi="Times New Roman" w:cs="Times New Roman"/>
          <w:b/>
          <w:bCs/>
          <w:i/>
          <w:iCs/>
          <w:sz w:val="28"/>
          <w:szCs w:val="28"/>
          <w:lang w:eastAsia="vi-VN"/>
          <w14:ligatures w14:val="none"/>
        </w:rPr>
        <w:t>Lưu ý: </w:t>
      </w:r>
      <w:r w:rsidRPr="005F0F54">
        <w:rPr>
          <w:rFonts w:ascii="Times New Roman" w:eastAsia="Times New Roman" w:hAnsi="Times New Roman" w:cs="Times New Roman"/>
          <w:sz w:val="28"/>
          <w:szCs w:val="28"/>
          <w:lang w:eastAsia="vi-VN"/>
          <w14:ligatures w14:val="none"/>
        </w:rPr>
        <w:t xml:space="preserve">Theo khoản 2, 3 Điều 6 Nghị định 87/2026/NĐ-CP thì mức phạt tiền quy định tại Điều 49 Nghị định 87/2026/NĐ-CP là mức phạt tiền áp dụng đối với cá nhân và đối với cùng một hành vi </w:t>
      </w:r>
      <w:proofErr w:type="spellStart"/>
      <w:r w:rsidRPr="005F0F54">
        <w:rPr>
          <w:rFonts w:ascii="Times New Roman" w:eastAsia="Times New Roman" w:hAnsi="Times New Roman" w:cs="Times New Roman"/>
          <w:sz w:val="28"/>
          <w:szCs w:val="28"/>
          <w:lang w:eastAsia="vi-VN"/>
          <w14:ligatures w14:val="none"/>
        </w:rPr>
        <w:t>vi</w:t>
      </w:r>
      <w:proofErr w:type="spellEnd"/>
      <w:r w:rsidRPr="005F0F54">
        <w:rPr>
          <w:rFonts w:ascii="Times New Roman" w:eastAsia="Times New Roman" w:hAnsi="Times New Roman" w:cs="Times New Roman"/>
          <w:sz w:val="28"/>
          <w:szCs w:val="28"/>
          <w:lang w:eastAsia="vi-VN"/>
          <w14:ligatures w14:val="none"/>
        </w:rPr>
        <w:t xml:space="preserve"> phạm hành chính mức phạt tiền đối với tổ chức gấp 02 lần mức phạt tiền đối với cá nhân.</w:t>
      </w:r>
    </w:p>
    <w:p w14:paraId="7AB782E6" w14:textId="70ADE878" w:rsidR="00022950" w:rsidRPr="005F0F54" w:rsidRDefault="00022950"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eastAsia="vi-VN"/>
          <w14:ligatures w14:val="none"/>
        </w:rPr>
        <w:t>Nghị định 87/2026/NĐ-CP có hiệu lực từ 15/5/2026.</w:t>
      </w:r>
      <w:r w:rsidR="005F0F54" w:rsidRPr="005F0F54">
        <w:rPr>
          <w:rFonts w:ascii="Times New Roman" w:eastAsia="Times New Roman" w:hAnsi="Times New Roman" w:cs="Times New Roman"/>
          <w:sz w:val="28"/>
          <w:szCs w:val="28"/>
          <w:lang w:val="en-US" w:eastAsia="vi-VN"/>
          <w14:ligatures w14:val="none"/>
        </w:rPr>
        <w:t>/.</w:t>
      </w:r>
    </w:p>
    <w:p w14:paraId="0A311591" w14:textId="7557AE75" w:rsidR="005F0F54" w:rsidRPr="005F0F54" w:rsidRDefault="005F0F54" w:rsidP="005F0F54">
      <w:pPr>
        <w:spacing w:after="0" w:line="276" w:lineRule="auto"/>
        <w:ind w:firstLine="720"/>
        <w:jc w:val="both"/>
        <w:rPr>
          <w:rFonts w:ascii="Times New Roman" w:eastAsia="Times New Roman" w:hAnsi="Times New Roman" w:cs="Times New Roman"/>
          <w:sz w:val="28"/>
          <w:szCs w:val="28"/>
          <w:lang w:val="en-US" w:eastAsia="vi-VN"/>
          <w14:ligatures w14:val="none"/>
        </w:rPr>
      </w:pPr>
      <w:r w:rsidRPr="005F0F54">
        <w:rPr>
          <w:rFonts w:ascii="Times New Roman" w:eastAsia="Times New Roman" w:hAnsi="Times New Roman" w:cs="Times New Roman"/>
          <w:sz w:val="28"/>
          <w:szCs w:val="28"/>
          <w:lang w:val="en-US" w:eastAsia="vi-VN"/>
          <w14:ligatures w14:val="none"/>
        </w:rPr>
        <w:tab/>
      </w:r>
      <w:r w:rsidRPr="005F0F54">
        <w:rPr>
          <w:rFonts w:ascii="Times New Roman" w:eastAsia="Times New Roman" w:hAnsi="Times New Roman" w:cs="Times New Roman"/>
          <w:sz w:val="28"/>
          <w:szCs w:val="28"/>
          <w:lang w:val="en-US" w:eastAsia="vi-VN"/>
          <w14:ligatures w14:val="none"/>
        </w:rPr>
        <w:tab/>
      </w:r>
      <w:r w:rsidRPr="005F0F54">
        <w:rPr>
          <w:rFonts w:ascii="Times New Roman" w:eastAsia="Times New Roman" w:hAnsi="Times New Roman" w:cs="Times New Roman"/>
          <w:sz w:val="28"/>
          <w:szCs w:val="28"/>
          <w:lang w:val="en-US" w:eastAsia="vi-VN"/>
          <w14:ligatures w14:val="none"/>
        </w:rPr>
        <w:tab/>
      </w:r>
      <w:r w:rsidRPr="005F0F54">
        <w:rPr>
          <w:rFonts w:ascii="Times New Roman" w:eastAsia="Times New Roman" w:hAnsi="Times New Roman" w:cs="Times New Roman"/>
          <w:sz w:val="28"/>
          <w:szCs w:val="28"/>
          <w:lang w:val="en-US" w:eastAsia="vi-VN"/>
          <w14:ligatures w14:val="none"/>
        </w:rPr>
        <w:tab/>
      </w:r>
      <w:r w:rsidRPr="005F0F54">
        <w:rPr>
          <w:rFonts w:ascii="Times New Roman" w:eastAsia="Times New Roman" w:hAnsi="Times New Roman" w:cs="Times New Roman"/>
          <w:sz w:val="28"/>
          <w:szCs w:val="28"/>
          <w:lang w:val="en-US" w:eastAsia="vi-VN"/>
          <w14:ligatures w14:val="none"/>
        </w:rPr>
        <w:tab/>
      </w:r>
      <w:r w:rsidRPr="005F0F54">
        <w:rPr>
          <w:rFonts w:ascii="Times New Roman" w:eastAsia="Times New Roman" w:hAnsi="Times New Roman" w:cs="Times New Roman"/>
          <w:b/>
          <w:bCs/>
          <w:sz w:val="28"/>
          <w:szCs w:val="28"/>
          <w:lang w:val="en-US" w:eastAsia="vi-VN"/>
          <w14:ligatures w14:val="none"/>
        </w:rPr>
        <w:t>ỦY BAN NHÂN DÂN XÃ KỲ VĂN</w:t>
      </w:r>
    </w:p>
    <w:p w14:paraId="7A947701" w14:textId="77777777" w:rsidR="00022950" w:rsidRPr="00022950" w:rsidRDefault="00022950" w:rsidP="00022950">
      <w:pPr>
        <w:spacing w:after="0" w:line="276" w:lineRule="auto"/>
        <w:ind w:firstLine="720"/>
        <w:jc w:val="both"/>
        <w:rPr>
          <w:rFonts w:ascii="Times New Roman" w:hAnsi="Times New Roman" w:cs="Times New Roman"/>
          <w:b/>
          <w:bCs/>
          <w:w w:val="95"/>
          <w:sz w:val="28"/>
          <w:szCs w:val="28"/>
          <w:lang w:val="en-US"/>
        </w:rPr>
      </w:pPr>
    </w:p>
    <w:p w14:paraId="6A551199" w14:textId="77777777" w:rsidR="00022950" w:rsidRPr="00022950" w:rsidRDefault="00022950" w:rsidP="00CB0FF7">
      <w:pPr>
        <w:spacing w:after="0" w:line="276" w:lineRule="auto"/>
        <w:ind w:firstLine="720"/>
        <w:jc w:val="both"/>
        <w:rPr>
          <w:rFonts w:ascii="Times New Roman" w:eastAsia="Times New Roman" w:hAnsi="Times New Roman" w:cs="Times New Roman"/>
          <w:b/>
          <w:bCs/>
          <w:color w:val="000000"/>
          <w:sz w:val="28"/>
          <w:szCs w:val="28"/>
          <w:lang w:val="en-US" w:eastAsia="vi-VN"/>
          <w14:ligatures w14:val="none"/>
        </w:rPr>
      </w:pPr>
    </w:p>
    <w:p w14:paraId="2F4170D7" w14:textId="77777777" w:rsidR="009559D0" w:rsidRPr="009559D0" w:rsidRDefault="009559D0" w:rsidP="009559D0">
      <w:pPr>
        <w:spacing w:after="0" w:line="276" w:lineRule="auto"/>
        <w:ind w:firstLine="720"/>
        <w:jc w:val="both"/>
        <w:rPr>
          <w:rFonts w:ascii="Times New Roman" w:hAnsi="Times New Roman" w:cs="Times New Roman"/>
          <w:b/>
          <w:bCs/>
          <w:w w:val="95"/>
          <w:sz w:val="28"/>
          <w:szCs w:val="28"/>
          <w:lang w:val="en-US"/>
        </w:rPr>
      </w:pPr>
    </w:p>
    <w:p w14:paraId="70E64A22" w14:textId="77777777" w:rsidR="009559D0" w:rsidRPr="009559D0" w:rsidRDefault="009559D0" w:rsidP="009559D0">
      <w:pPr>
        <w:spacing w:after="0" w:line="276" w:lineRule="auto"/>
        <w:ind w:firstLine="720"/>
        <w:jc w:val="both"/>
        <w:rPr>
          <w:rFonts w:ascii="Times New Roman" w:eastAsia="Times New Roman" w:hAnsi="Times New Roman" w:cs="Times New Roman"/>
          <w:b/>
          <w:bCs/>
          <w:color w:val="0A0A0A"/>
          <w:w w:val="96"/>
          <w:sz w:val="28"/>
          <w:szCs w:val="28"/>
          <w:lang w:eastAsia="vi-VN"/>
          <w14:ligatures w14:val="none"/>
        </w:rPr>
      </w:pPr>
    </w:p>
    <w:p w14:paraId="20391BB2" w14:textId="77777777" w:rsidR="009559D0" w:rsidRPr="00647F80" w:rsidRDefault="009559D0" w:rsidP="00647F80">
      <w:pPr>
        <w:spacing w:after="0" w:line="276" w:lineRule="auto"/>
        <w:ind w:firstLine="720"/>
        <w:jc w:val="both"/>
        <w:rPr>
          <w:rFonts w:ascii="Times New Roman" w:hAnsi="Times New Roman" w:cs="Times New Roman"/>
          <w:b/>
          <w:bCs/>
          <w:w w:val="95"/>
          <w:sz w:val="28"/>
          <w:szCs w:val="28"/>
          <w:lang w:val="en-US"/>
        </w:rPr>
      </w:pPr>
    </w:p>
    <w:p w14:paraId="3F84DC2C" w14:textId="77777777" w:rsidR="00A6651C" w:rsidRPr="00647F80" w:rsidRDefault="00A6651C" w:rsidP="000152CE">
      <w:pPr>
        <w:shd w:val="clear" w:color="auto" w:fill="FFFFFF"/>
        <w:spacing w:after="0" w:line="276" w:lineRule="auto"/>
        <w:ind w:firstLine="720"/>
        <w:jc w:val="both"/>
        <w:rPr>
          <w:rFonts w:ascii="Times New Roman" w:eastAsia="Times New Roman" w:hAnsi="Times New Roman" w:cs="Times New Roman"/>
          <w:sz w:val="28"/>
          <w:szCs w:val="28"/>
          <w:lang w:val="en-US" w:eastAsia="vi-VN"/>
          <w14:ligatures w14:val="none"/>
        </w:rPr>
      </w:pPr>
    </w:p>
    <w:p w14:paraId="367E9D88" w14:textId="77777777" w:rsidR="000152CE" w:rsidRPr="000152CE" w:rsidRDefault="000152CE" w:rsidP="000152CE">
      <w:pPr>
        <w:shd w:val="clear" w:color="auto" w:fill="FFFFFF"/>
        <w:spacing w:after="0" w:line="276" w:lineRule="auto"/>
        <w:ind w:firstLine="720"/>
        <w:jc w:val="both"/>
        <w:rPr>
          <w:rFonts w:ascii="Times New Roman" w:eastAsia="Times New Roman" w:hAnsi="Times New Roman" w:cs="Times New Roman"/>
          <w:color w:val="000000"/>
          <w:sz w:val="28"/>
          <w:szCs w:val="28"/>
          <w:lang w:val="en-US" w:eastAsia="vi-VN"/>
          <w14:ligatures w14:val="none"/>
        </w:rPr>
      </w:pPr>
    </w:p>
    <w:p w14:paraId="0BBF6BC3" w14:textId="77777777" w:rsidR="000152CE" w:rsidRPr="000152CE" w:rsidRDefault="000152CE" w:rsidP="000152CE">
      <w:pPr>
        <w:shd w:val="clear" w:color="auto" w:fill="FFFFFF"/>
        <w:spacing w:after="0" w:line="276" w:lineRule="auto"/>
        <w:jc w:val="both"/>
        <w:rPr>
          <w:rFonts w:ascii="Times New Roman" w:eastAsia="Times New Roman" w:hAnsi="Times New Roman" w:cs="Times New Roman"/>
          <w:color w:val="000000"/>
          <w:sz w:val="28"/>
          <w:szCs w:val="28"/>
          <w:lang w:val="en-US" w:eastAsia="vi-VN"/>
          <w14:ligatures w14:val="none"/>
        </w:rPr>
      </w:pPr>
    </w:p>
    <w:p w14:paraId="029D4FFA" w14:textId="77777777" w:rsidR="008E67EA" w:rsidRPr="000152CE" w:rsidRDefault="008E67EA" w:rsidP="000152CE">
      <w:pPr>
        <w:spacing w:after="0" w:line="276" w:lineRule="auto"/>
        <w:rPr>
          <w:rFonts w:ascii="Times New Roman" w:hAnsi="Times New Roman" w:cs="Times New Roman"/>
          <w:sz w:val="28"/>
          <w:szCs w:val="28"/>
        </w:rPr>
      </w:pPr>
    </w:p>
    <w:sectPr w:rsidR="008E67EA" w:rsidRPr="000152CE" w:rsidSect="00CB0FF7">
      <w:pgSz w:w="11907" w:h="16840" w:code="9"/>
      <w:pgMar w:top="1134" w:right="851"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3E7D39"/>
    <w:multiLevelType w:val="multilevel"/>
    <w:tmpl w:val="887EC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5129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2CE"/>
    <w:rsid w:val="000152CE"/>
    <w:rsid w:val="00022950"/>
    <w:rsid w:val="002113AC"/>
    <w:rsid w:val="005F0F54"/>
    <w:rsid w:val="00647F80"/>
    <w:rsid w:val="00654E5F"/>
    <w:rsid w:val="008E67EA"/>
    <w:rsid w:val="009559D0"/>
    <w:rsid w:val="009E0025"/>
    <w:rsid w:val="00A6651C"/>
    <w:rsid w:val="00C85094"/>
    <w:rsid w:val="00C900BB"/>
    <w:rsid w:val="00CB0FF7"/>
    <w:rsid w:val="00DB343D"/>
    <w:rsid w:val="00E35135"/>
    <w:rsid w:val="00EE60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F78A12"/>
  <w15:chartTrackingRefBased/>
  <w15:docId w15:val="{AA18C0E8-886A-480F-92CF-744980C23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0152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0152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0152CE"/>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0152CE"/>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0152CE"/>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0152CE"/>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0152CE"/>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0152CE"/>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0152CE"/>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0152CE"/>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0152CE"/>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0152CE"/>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0152CE"/>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0152CE"/>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0152CE"/>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0152CE"/>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0152CE"/>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0152CE"/>
    <w:rPr>
      <w:rFonts w:eastAsiaTheme="majorEastAsia" w:cstheme="majorBidi"/>
      <w:color w:val="272727" w:themeColor="text1" w:themeTint="D8"/>
    </w:rPr>
  </w:style>
  <w:style w:type="paragraph" w:styleId="Tiu">
    <w:name w:val="Title"/>
    <w:basedOn w:val="Binhthng"/>
    <w:next w:val="Binhthng"/>
    <w:link w:val="TiuChar"/>
    <w:uiPriority w:val="10"/>
    <w:qFormat/>
    <w:rsid w:val="00015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0152CE"/>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0152CE"/>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0152CE"/>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0152CE"/>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0152CE"/>
    <w:rPr>
      <w:i/>
      <w:iCs/>
      <w:color w:val="404040" w:themeColor="text1" w:themeTint="BF"/>
    </w:rPr>
  </w:style>
  <w:style w:type="paragraph" w:styleId="oancuaDanhsach">
    <w:name w:val="List Paragraph"/>
    <w:basedOn w:val="Binhthng"/>
    <w:uiPriority w:val="34"/>
    <w:qFormat/>
    <w:rsid w:val="000152CE"/>
    <w:pPr>
      <w:ind w:left="720"/>
      <w:contextualSpacing/>
    </w:pPr>
  </w:style>
  <w:style w:type="character" w:styleId="NhnmnhThm">
    <w:name w:val="Intense Emphasis"/>
    <w:basedOn w:val="Phngmcinhcuaoanvn"/>
    <w:uiPriority w:val="21"/>
    <w:qFormat/>
    <w:rsid w:val="000152CE"/>
    <w:rPr>
      <w:i/>
      <w:iCs/>
      <w:color w:val="2F5496" w:themeColor="accent1" w:themeShade="BF"/>
    </w:rPr>
  </w:style>
  <w:style w:type="paragraph" w:styleId="Nhaykepm">
    <w:name w:val="Intense Quote"/>
    <w:basedOn w:val="Binhthng"/>
    <w:next w:val="Binhthng"/>
    <w:link w:val="NhaykepmChar"/>
    <w:uiPriority w:val="30"/>
    <w:qFormat/>
    <w:rsid w:val="000152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0152CE"/>
    <w:rPr>
      <w:i/>
      <w:iCs/>
      <w:color w:val="2F5496" w:themeColor="accent1" w:themeShade="BF"/>
    </w:rPr>
  </w:style>
  <w:style w:type="character" w:styleId="ThamchiuNhnmnh">
    <w:name w:val="Intense Reference"/>
    <w:basedOn w:val="Phngmcinhcuaoanvn"/>
    <w:uiPriority w:val="32"/>
    <w:qFormat/>
    <w:rsid w:val="000152CE"/>
    <w:rPr>
      <w:b/>
      <w:bCs/>
      <w:smallCaps/>
      <w:color w:val="2F5496" w:themeColor="accent1" w:themeShade="BF"/>
      <w:spacing w:val="5"/>
    </w:rPr>
  </w:style>
  <w:style w:type="character" w:styleId="Siuktni">
    <w:name w:val="Hyperlink"/>
    <w:basedOn w:val="Phngmcinhcuaoanvn"/>
    <w:uiPriority w:val="99"/>
    <w:semiHidden/>
    <w:unhideWhenUsed/>
    <w:rsid w:val="00A665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Bao-hiem/Luat-Bao-hiem-tien-gui-2025-so-111-2025-QH15-667663.aspx" TargetMode="External"/><Relationship Id="rId13" Type="http://schemas.openxmlformats.org/officeDocument/2006/relationships/hyperlink" Target="https://thuvienphapluat.vn/van-ban/Bao-hiem/Nghi-dinh-85-2026-ND-CP-bao-hiem-huu-tri-bo-sung-699180.aspx" TargetMode="External"/><Relationship Id="rId3" Type="http://schemas.openxmlformats.org/officeDocument/2006/relationships/settings" Target="settings.xml"/><Relationship Id="rId7" Type="http://schemas.openxmlformats.org/officeDocument/2006/relationships/hyperlink" Target="https://thuvienphapluat.vn/van-ban/Bao-hiem/Luat-Bao-hiem-tien-gui-2025-so-111-2025-QH15-667663.aspx" TargetMode="External"/><Relationship Id="rId12" Type="http://schemas.openxmlformats.org/officeDocument/2006/relationships/hyperlink" Target="https://thuvienphapluat.vn/van-ban/Bao-hiem/Nghi-dinh-85-2026-ND-CP-bao-hiem-huu-tri-bo-sung-699180.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huvienphapluat.vn/van-ban/Thu-tuc-To-tung/Luat-Giam-dinh-tu-phap-2025-so-105-2025-QH15-667661.aspx" TargetMode="External"/><Relationship Id="rId11" Type="http://schemas.openxmlformats.org/officeDocument/2006/relationships/hyperlink" Target="https://thuvienphapluat.vn/van-ban/Bao-hiem/Luat-Bao-hiem-xa-hoi-2024-557190.aspx" TargetMode="External"/><Relationship Id="rId5" Type="http://schemas.openxmlformats.org/officeDocument/2006/relationships/hyperlink" Target="https://thuvienphapluat.vn/van-ban/Thu-tuc-To-tung/Luat-Giam-dinh-tu-phap-2025-so-105-2025-QH15-667661.aspx" TargetMode="External"/><Relationship Id="rId15" Type="http://schemas.openxmlformats.org/officeDocument/2006/relationships/hyperlink" Target="https://thuvienphapluat.vn/van-ban/Bao-hiem/Nghi-dinh-85-2026-ND-CP-bao-hiem-huu-tri-bo-sung-699180.aspx" TargetMode="External"/><Relationship Id="rId10" Type="http://schemas.openxmlformats.org/officeDocument/2006/relationships/hyperlink" Target="https://thuvienphapluat.vn/van-ban/Bao-hiem/Nghi-dinh-85-2026-ND-CP-bao-hiem-huu-tri-bo-sung-699180.aspx" TargetMode="External"/><Relationship Id="rId4" Type="http://schemas.openxmlformats.org/officeDocument/2006/relationships/webSettings" Target="webSettings.xml"/><Relationship Id="rId9" Type="http://schemas.openxmlformats.org/officeDocument/2006/relationships/hyperlink" Target="https://thuvienphapluat.vn/van-ban/Bao-hiem/Luat-Bao-hiem-tien-gui-2025-so-111-2025-QH15-667663.aspx" TargetMode="External"/><Relationship Id="rId14" Type="http://schemas.openxmlformats.org/officeDocument/2006/relationships/hyperlink" Target="https://thuvienphapluat.vn/van-ban/Bao-hiem/Nghi-dinh-85-2026-ND-CP-bao-hiem-huu-tri-bo-sung-69918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9</Pages>
  <Words>3469</Words>
  <Characters>19774</Characters>
  <Application>Microsoft Office Word</Application>
  <DocSecurity>0</DocSecurity>
  <Lines>164</Lines>
  <Paragraphs>46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 PHAP KY TAY</dc:creator>
  <cp:keywords/>
  <dc:description/>
  <cp:lastModifiedBy>TU PHAP KY TAY</cp:lastModifiedBy>
  <cp:revision>2</cp:revision>
  <dcterms:created xsi:type="dcterms:W3CDTF">2026-04-30T08:44:00Z</dcterms:created>
  <dcterms:modified xsi:type="dcterms:W3CDTF">2026-05-01T02:10:00Z</dcterms:modified>
</cp:coreProperties>
</file>