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Look w:val="04A0" w:firstRow="1" w:lastRow="0" w:firstColumn="1" w:lastColumn="0" w:noHBand="0" w:noVBand="1"/>
      </w:tblPr>
      <w:tblGrid>
        <w:gridCol w:w="3227"/>
        <w:gridCol w:w="6379"/>
      </w:tblGrid>
      <w:tr w:rsidR="007845DB" w14:paraId="4A9E9714" w14:textId="77777777" w:rsidTr="001D1A87">
        <w:tc>
          <w:tcPr>
            <w:tcW w:w="3227" w:type="dxa"/>
          </w:tcPr>
          <w:p w14:paraId="5A452F08" w14:textId="77777777" w:rsidR="007845DB" w:rsidRDefault="007845DB" w:rsidP="001D1A87">
            <w:pPr>
              <w:spacing w:line="276" w:lineRule="auto"/>
              <w:jc w:val="center"/>
              <w:rPr>
                <w:b/>
                <w:color w:val="000000"/>
                <w:sz w:val="28"/>
                <w:szCs w:val="28"/>
                <w:lang w:val="en-US"/>
              </w:rPr>
            </w:pPr>
            <w:r>
              <w:rPr>
                <w:b/>
                <w:color w:val="000000"/>
                <w:sz w:val="28"/>
                <w:szCs w:val="28"/>
                <w:lang w:val="en-US"/>
              </w:rPr>
              <w:t>ỦY BAN NHÂN DÂN</w:t>
            </w:r>
          </w:p>
          <w:p w14:paraId="2B2A2298" w14:textId="77777777" w:rsidR="007845DB" w:rsidRDefault="007845DB" w:rsidP="001D1A87">
            <w:pPr>
              <w:jc w:val="center"/>
              <w:rPr>
                <w:b/>
                <w:color w:val="000000"/>
                <w:sz w:val="28"/>
                <w:szCs w:val="28"/>
                <w:lang w:val="en-US"/>
              </w:rPr>
            </w:pPr>
            <w:r>
              <w:rPr>
                <w:b/>
                <w:color w:val="000000"/>
                <w:sz w:val="28"/>
                <w:szCs w:val="28"/>
                <w:lang w:val="en-US"/>
              </w:rPr>
              <w:t>XÃ KỲ VĂN</w:t>
            </w:r>
          </w:p>
          <w:p w14:paraId="0A7DEF26" w14:textId="0289D292" w:rsidR="007845DB" w:rsidRDefault="007845DB" w:rsidP="001D1A87">
            <w:pPr>
              <w:jc w:val="center"/>
              <w:rPr>
                <w:b/>
                <w:color w:val="000000"/>
                <w:sz w:val="28"/>
                <w:szCs w:val="28"/>
                <w:lang w:val="en-US"/>
              </w:rPr>
            </w:pPr>
            <w:r>
              <w:rPr>
                <w:b/>
                <w:noProof/>
                <w:color w:val="000000"/>
                <w:sz w:val="28"/>
                <w:szCs w:val="28"/>
                <w:lang w:val="en-US"/>
              </w:rPr>
              <mc:AlternateContent>
                <mc:Choice Requires="wps">
                  <w:drawing>
                    <wp:anchor distT="0" distB="0" distL="114300" distR="114300" simplePos="0" relativeHeight="251660288" behindDoc="0" locked="0" layoutInCell="1" allowOverlap="1" wp14:anchorId="49739D95" wp14:editId="4B9732EF">
                      <wp:simplePos x="0" y="0"/>
                      <wp:positionH relativeFrom="column">
                        <wp:posOffset>615315</wp:posOffset>
                      </wp:positionH>
                      <wp:positionV relativeFrom="paragraph">
                        <wp:posOffset>72390</wp:posOffset>
                      </wp:positionV>
                      <wp:extent cx="609600" cy="0"/>
                      <wp:effectExtent l="9525" t="12700" r="9525" b="6350"/>
                      <wp:wrapNone/>
                      <wp:docPr id="3503771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38EB45" id="_x0000_t32" coordsize="21600,21600" o:spt="32" o:oned="t" path="m,l21600,21600e" filled="f">
                      <v:path arrowok="t" fillok="f" o:connecttype="none"/>
                      <o:lock v:ext="edit" shapetype="t"/>
                    </v:shapetype>
                    <v:shape id="Straight Arrow Connector 2" o:spid="_x0000_s1026" type="#_x0000_t32" style="position:absolute;margin-left:48.45pt;margin-top:5.7pt;width: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"/>
                  </w:pict>
                </mc:Fallback>
              </mc:AlternateContent>
            </w:r>
          </w:p>
          <w:p w14:paraId="1C4C34B0" w14:textId="77777777" w:rsidR="007845DB" w:rsidRDefault="007845DB" w:rsidP="001D1A87">
            <w:pPr>
              <w:jc w:val="center"/>
              <w:rPr>
                <w:color w:val="000000"/>
                <w:sz w:val="25"/>
                <w:szCs w:val="25"/>
                <w:lang w:val="en-US"/>
              </w:rPr>
            </w:pPr>
            <w:r>
              <w:rPr>
                <w:color w:val="000000"/>
                <w:sz w:val="25"/>
                <w:szCs w:val="25"/>
              </w:rPr>
              <w:t>Số:       /</w:t>
            </w:r>
            <w:r>
              <w:rPr>
                <w:color w:val="000000"/>
                <w:sz w:val="25"/>
                <w:szCs w:val="25"/>
                <w:lang w:val="en-US"/>
              </w:rPr>
              <w:t>UBND</w:t>
            </w:r>
            <w:r>
              <w:rPr>
                <w:color w:val="000000"/>
                <w:sz w:val="25"/>
                <w:szCs w:val="25"/>
              </w:rPr>
              <w:t>-</w:t>
            </w:r>
            <w:r>
              <w:rPr>
                <w:color w:val="000000"/>
                <w:sz w:val="25"/>
                <w:szCs w:val="25"/>
                <w:lang w:val="en-US"/>
              </w:rPr>
              <w:t>VHXH</w:t>
            </w:r>
          </w:p>
          <w:p w14:paraId="328DFA09" w14:textId="77777777" w:rsidR="007845DB" w:rsidRDefault="007845DB" w:rsidP="001D1A87">
            <w:pPr>
              <w:jc w:val="center"/>
              <w:rPr>
                <w:color w:val="000000"/>
                <w:lang w:val="en-US"/>
              </w:rPr>
            </w:pPr>
            <w:r>
              <w:rPr>
                <w:color w:val="000000"/>
              </w:rPr>
              <w:t>V/v</w:t>
            </w:r>
            <w:r>
              <w:rPr>
                <w:color w:val="000000"/>
                <w:lang w:val="en-US"/>
              </w:rPr>
              <w:t xml:space="preserve"> triển khai</w:t>
            </w:r>
            <w:r>
              <w:rPr>
                <w:color w:val="000000"/>
              </w:rPr>
              <w:t xml:space="preserve"> </w:t>
            </w:r>
            <w:r>
              <w:rPr>
                <w:color w:val="000000"/>
                <w:lang w:val="en-US"/>
              </w:rPr>
              <w:t xml:space="preserve">thực hiện tham gia </w:t>
            </w:r>
            <w:r>
              <w:rPr>
                <w:color w:val="000000"/>
              </w:rPr>
              <w:t>BHXH</w:t>
            </w:r>
            <w:r>
              <w:rPr>
                <w:color w:val="000000"/>
                <w:lang w:val="en-US"/>
              </w:rPr>
              <w:t xml:space="preserve">, BHYT bắt buộc </w:t>
            </w:r>
          </w:p>
          <w:p w14:paraId="0BBE0AA8" w14:textId="77777777" w:rsidR="007845DB" w:rsidRDefault="007845DB" w:rsidP="001D1A87">
            <w:pPr>
              <w:jc w:val="center"/>
              <w:rPr>
                <w:color w:val="000000"/>
                <w:lang w:val="en-US"/>
              </w:rPr>
            </w:pPr>
            <w:r>
              <w:rPr>
                <w:color w:val="000000"/>
                <w:lang w:val="en-US"/>
              </w:rPr>
              <w:t>đối với cán bộ không chuyên trách ở thôn</w:t>
            </w:r>
          </w:p>
        </w:tc>
        <w:tc>
          <w:tcPr>
            <w:tcW w:w="6379" w:type="dxa"/>
          </w:tcPr>
          <w:p w14:paraId="14AB8B47" w14:textId="77777777" w:rsidR="007845DB" w:rsidRDefault="007845DB" w:rsidP="001D1A87">
            <w:pPr>
              <w:spacing w:line="276" w:lineRule="auto"/>
              <w:jc w:val="center"/>
              <w:rPr>
                <w:b/>
                <w:color w:val="000000"/>
                <w:sz w:val="28"/>
                <w:szCs w:val="28"/>
              </w:rPr>
            </w:pPr>
            <w:r>
              <w:rPr>
                <w:b/>
                <w:color w:val="000000"/>
                <w:sz w:val="28"/>
                <w:szCs w:val="28"/>
              </w:rPr>
              <w:t>CỘNG HOÀ XÃ HỘI CHỦ NGHĨA VIỆT NAM</w:t>
            </w:r>
          </w:p>
          <w:p w14:paraId="140AD7C5" w14:textId="77777777" w:rsidR="007845DB" w:rsidRDefault="007845DB" w:rsidP="001D1A87">
            <w:pPr>
              <w:jc w:val="center"/>
              <w:rPr>
                <w:b/>
                <w:color w:val="000000"/>
                <w:sz w:val="26"/>
                <w:szCs w:val="26"/>
                <w:lang w:val="en-US"/>
              </w:rPr>
            </w:pPr>
            <w:r>
              <w:rPr>
                <w:rFonts w:hint="eastAsia"/>
                <w:b/>
                <w:color w:val="000000"/>
                <w:sz w:val="26"/>
                <w:szCs w:val="26"/>
              </w:rPr>
              <w:t>Đ</w:t>
            </w:r>
            <w:r>
              <w:rPr>
                <w:b/>
                <w:color w:val="000000"/>
                <w:sz w:val="26"/>
                <w:szCs w:val="26"/>
              </w:rPr>
              <w:t>ộc lập - Tự do - Hạnh phúc</w:t>
            </w:r>
          </w:p>
          <w:p w14:paraId="7F046426" w14:textId="62B5FFE0" w:rsidR="007845DB" w:rsidRDefault="007845DB" w:rsidP="001D1A87">
            <w:pPr>
              <w:rPr>
                <w:i/>
                <w:color w:val="000000"/>
                <w:sz w:val="26"/>
                <w:szCs w:val="26"/>
                <w:lang w:val="en-US"/>
              </w:rPr>
            </w:pPr>
            <w:r>
              <w:rPr>
                <w:noProof/>
                <w:color w:val="000000"/>
              </w:rPr>
              <mc:AlternateContent>
                <mc:Choice Requires="wps">
                  <w:drawing>
                    <wp:anchor distT="4294967295" distB="4294967295" distL="114300" distR="114300" simplePos="0" relativeHeight="251659264" behindDoc="0" locked="0" layoutInCell="1" allowOverlap="1" wp14:anchorId="73713D2F" wp14:editId="0E3357A5">
                      <wp:simplePos x="0" y="0"/>
                      <wp:positionH relativeFrom="column">
                        <wp:posOffset>944245</wp:posOffset>
                      </wp:positionH>
                      <wp:positionV relativeFrom="paragraph">
                        <wp:posOffset>45719</wp:posOffset>
                      </wp:positionV>
                      <wp:extent cx="1943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111B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35pt,3.6pt" to="227.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"/>
                  </w:pict>
                </mc:Fallback>
              </mc:AlternateContent>
            </w:r>
          </w:p>
          <w:p w14:paraId="6682FFDC" w14:textId="77777777" w:rsidR="007845DB" w:rsidRDefault="007845DB" w:rsidP="001D1A87">
            <w:pPr>
              <w:jc w:val="center"/>
              <w:rPr>
                <w:lang w:val="en-US"/>
              </w:rPr>
            </w:pPr>
            <w:r>
              <w:rPr>
                <w:i/>
                <w:color w:val="000000"/>
                <w:sz w:val="26"/>
                <w:szCs w:val="26"/>
                <w:lang w:val="en-US"/>
              </w:rPr>
              <w:t>Kỳ Văn</w:t>
            </w:r>
            <w:r>
              <w:rPr>
                <w:i/>
                <w:color w:val="000000"/>
                <w:sz w:val="26"/>
                <w:szCs w:val="26"/>
              </w:rPr>
              <w:t xml:space="preserve">, ngày        tháng </w:t>
            </w:r>
            <w:r>
              <w:rPr>
                <w:i/>
                <w:color w:val="000000"/>
                <w:sz w:val="26"/>
                <w:szCs w:val="26"/>
                <w:lang w:val="en-US"/>
              </w:rPr>
              <w:t xml:space="preserve">    </w:t>
            </w:r>
            <w:r>
              <w:rPr>
                <w:i/>
                <w:color w:val="000000"/>
                <w:sz w:val="26"/>
                <w:szCs w:val="26"/>
              </w:rPr>
              <w:t xml:space="preserve"> năm 202</w:t>
            </w:r>
            <w:r>
              <w:rPr>
                <w:i/>
                <w:color w:val="000000"/>
                <w:sz w:val="26"/>
                <w:szCs w:val="26"/>
                <w:lang w:val="en-US"/>
              </w:rPr>
              <w:t>6</w:t>
            </w:r>
          </w:p>
        </w:tc>
      </w:tr>
    </w:tbl>
    <w:p w14:paraId="4116B348" w14:textId="77777777" w:rsidR="007845DB" w:rsidRPr="00F50518" w:rsidRDefault="007845DB" w:rsidP="007845DB">
      <w:pPr>
        <w:rPr>
          <w:sz w:val="14"/>
          <w:szCs w:val="14"/>
        </w:rPr>
      </w:pPr>
    </w:p>
    <w:p w14:paraId="1EE8A2E8" w14:textId="77777777" w:rsidR="007845DB" w:rsidRDefault="007845DB" w:rsidP="007845DB">
      <w:pPr>
        <w:pStyle w:val="BodyText"/>
        <w:jc w:val="left"/>
        <w:rPr>
          <w:color w:val="000000"/>
          <w:spacing w:val="-4"/>
          <w:lang w:val="en-US"/>
        </w:rPr>
      </w:pPr>
      <w:r>
        <w:rPr>
          <w:color w:val="000000"/>
          <w:lang w:val="en-US"/>
        </w:rPr>
        <w:t xml:space="preserve">            </w:t>
      </w:r>
      <w:r>
        <w:rPr>
          <w:color w:val="000000"/>
        </w:rPr>
        <w:t xml:space="preserve">Kính </w:t>
      </w:r>
      <w:r>
        <w:rPr>
          <w:color w:val="000000"/>
          <w:spacing w:val="-4"/>
        </w:rPr>
        <w:t>gửi:</w:t>
      </w:r>
      <w:r>
        <w:rPr>
          <w:color w:val="000000"/>
          <w:spacing w:val="-4"/>
          <w:lang w:val="en-US"/>
        </w:rPr>
        <w:t xml:space="preserve"> </w:t>
      </w:r>
    </w:p>
    <w:p w14:paraId="5DBE5846" w14:textId="77777777" w:rsidR="007845DB" w:rsidRDefault="007845DB" w:rsidP="007845DB">
      <w:pPr>
        <w:pStyle w:val="BodyText"/>
        <w:spacing w:before="0"/>
        <w:ind w:left="3780" w:right="435" w:hanging="2340"/>
        <w:rPr>
          <w:color w:val="000000"/>
          <w:spacing w:val="-2"/>
          <w:lang w:val="en-US"/>
        </w:rPr>
      </w:pPr>
      <w:r>
        <w:rPr>
          <w:color w:val="000000"/>
          <w:spacing w:val="-4"/>
          <w:lang w:val="en-US"/>
        </w:rPr>
        <w:t xml:space="preserve">              </w:t>
      </w:r>
      <w:r>
        <w:rPr>
          <w:color w:val="000000"/>
          <w:lang w:val="en-US"/>
        </w:rPr>
        <w:t>-Các cơ quan Đảng, UBND, Mặt trận Tổ quốc xã Kỳ Văn</w:t>
      </w:r>
      <w:r>
        <w:rPr>
          <w:color w:val="000000"/>
          <w:spacing w:val="-2"/>
        </w:rPr>
        <w:t>;</w:t>
      </w:r>
    </w:p>
    <w:p w14:paraId="6A4D65E5" w14:textId="77777777" w:rsidR="007845DB" w:rsidRDefault="007845DB" w:rsidP="007845DB">
      <w:pPr>
        <w:pStyle w:val="BodyText"/>
        <w:spacing w:before="0"/>
        <w:ind w:right="435"/>
        <w:rPr>
          <w:color w:val="000000"/>
          <w:spacing w:val="-2"/>
          <w:lang w:val="en-US"/>
        </w:rPr>
      </w:pPr>
      <w:r>
        <w:rPr>
          <w:color w:val="000000"/>
          <w:spacing w:val="-2"/>
          <w:lang w:val="en-US"/>
        </w:rPr>
        <w:tab/>
        <w:t xml:space="preserve">                        - Các phòng: Kinh tế; Văn hóa-xã hội;</w:t>
      </w:r>
    </w:p>
    <w:p w14:paraId="364AF4AF" w14:textId="77777777" w:rsidR="007845DB" w:rsidRPr="006E3ACA" w:rsidRDefault="007845DB" w:rsidP="007845DB">
      <w:pPr>
        <w:pStyle w:val="BodyText"/>
        <w:spacing w:before="0"/>
        <w:ind w:right="435"/>
        <w:rPr>
          <w:color w:val="000000"/>
          <w:spacing w:val="-2"/>
          <w:lang w:val="en-US"/>
        </w:rPr>
      </w:pPr>
      <w:r>
        <w:rPr>
          <w:color w:val="000000"/>
          <w:spacing w:val="-2"/>
          <w:lang w:val="en-US"/>
        </w:rPr>
        <w:tab/>
      </w:r>
      <w:r>
        <w:rPr>
          <w:color w:val="000000"/>
          <w:spacing w:val="-2"/>
          <w:lang w:val="en-US"/>
        </w:rPr>
        <w:tab/>
      </w:r>
      <w:r>
        <w:rPr>
          <w:color w:val="000000"/>
          <w:spacing w:val="-2"/>
          <w:lang w:val="en-US"/>
        </w:rPr>
        <w:tab/>
        <w:t xml:space="preserve">   - Các thôn trên địa bàn xã.</w:t>
      </w:r>
    </w:p>
    <w:p w14:paraId="7499A607" w14:textId="77777777" w:rsidR="007845DB" w:rsidRDefault="007845DB" w:rsidP="007845DB">
      <w:pPr>
        <w:tabs>
          <w:tab w:val="left" w:pos="2716"/>
        </w:tabs>
        <w:jc w:val="both"/>
        <w:rPr>
          <w:color w:val="000000"/>
          <w:sz w:val="28"/>
        </w:rPr>
      </w:pPr>
      <w:r>
        <w:rPr>
          <w:color w:val="000000"/>
          <w:sz w:val="28"/>
          <w:lang w:val="en-US"/>
        </w:rPr>
        <w:t xml:space="preserve">                           </w:t>
      </w:r>
      <w:r>
        <w:rPr>
          <w:color w:val="000000"/>
          <w:sz w:val="28"/>
          <w:lang w:val="en-US"/>
        </w:rPr>
        <w:tab/>
      </w:r>
      <w:r>
        <w:rPr>
          <w:color w:val="000000"/>
          <w:sz w:val="28"/>
          <w:lang w:val="en-US"/>
        </w:rPr>
        <w:tab/>
      </w:r>
      <w:r>
        <w:rPr>
          <w:color w:val="000000"/>
          <w:sz w:val="28"/>
          <w:lang w:val="en-US"/>
        </w:rPr>
        <w:tab/>
      </w:r>
    </w:p>
    <w:p w14:paraId="45834D2F" w14:textId="77777777" w:rsidR="007845DB" w:rsidRDefault="007845DB" w:rsidP="007845DB">
      <w:pPr>
        <w:pStyle w:val="BodyText"/>
        <w:spacing w:before="0"/>
        <w:ind w:left="0" w:right="2" w:firstLine="720"/>
        <w:rPr>
          <w:color w:val="000000"/>
          <w:lang w:val="en-US"/>
        </w:rPr>
      </w:pPr>
      <w:r>
        <w:rPr>
          <w:color w:val="000000"/>
          <w:lang w:val="en-US"/>
        </w:rPr>
        <w:t>Thực hiện Văn bản 645/UBND-VHXH ngày 15/5/2026 của Ủy ban nhân dân, để triển khai kịp thời chính sách BHXH, BHYT đối với người hoạt động không chuyên trách thôn, Ủy ban nhân dân xã yêu cầu Thủ trưởng các cơ quan Đảng ủy, UBND, MTTQ xã, các phòng chuyên môn liên quan, các thôn trên địa bàn thực hiện nghiêm túc một số nội dung sau:</w:t>
      </w:r>
    </w:p>
    <w:p w14:paraId="5934DA9D" w14:textId="7DBA18F2" w:rsidR="007845DB" w:rsidRDefault="007845DB" w:rsidP="007845DB">
      <w:pPr>
        <w:pStyle w:val="BodyText"/>
        <w:spacing w:before="0"/>
        <w:ind w:left="0" w:right="2" w:firstLine="720"/>
        <w:rPr>
          <w:color w:val="000000"/>
          <w:lang w:val="en-US"/>
        </w:rPr>
      </w:pPr>
      <w:r>
        <w:rPr>
          <w:color w:val="000000"/>
          <w:lang w:val="en-US"/>
        </w:rPr>
        <w:t>1.</w:t>
      </w:r>
      <w:r>
        <w:rPr>
          <w:color w:val="000000"/>
          <w:lang w:val="en-US"/>
        </w:rPr>
        <w:t xml:space="preserve"> </w:t>
      </w:r>
      <w:r>
        <w:rPr>
          <w:color w:val="000000"/>
          <w:lang w:val="en-US"/>
        </w:rPr>
        <w:t>Các cơ quan tổ chức quán triệt đến người hoạt động không chuyên trách ở thôn (Bí thư, thôn trưởng, trưởng ban công tác Mặt trận thôn) về quy định của Luật BHXH, BHYT  bắt buộc đối với BHXH, BHYT:</w:t>
      </w:r>
    </w:p>
    <w:p w14:paraId="5BB3B15E" w14:textId="59A08278" w:rsidR="007845DB" w:rsidRDefault="007845DB" w:rsidP="007845DB">
      <w:pPr>
        <w:pStyle w:val="BodyText"/>
        <w:spacing w:before="0"/>
        <w:ind w:left="0" w:right="2" w:firstLine="720"/>
        <w:rPr>
          <w:color w:val="000000"/>
          <w:lang w:val="en-US"/>
        </w:rPr>
      </w:pPr>
      <w:r>
        <w:rPr>
          <w:color w:val="000000"/>
          <w:lang w:val="en-US"/>
        </w:rPr>
        <w:t>-</w:t>
      </w:r>
      <w:r>
        <w:rPr>
          <w:color w:val="000000"/>
          <w:lang w:val="en-US"/>
        </w:rPr>
        <w:t xml:space="preserve"> </w:t>
      </w:r>
      <w:r w:rsidRPr="009E7663">
        <w:rPr>
          <w:b/>
          <w:color w:val="000000"/>
          <w:lang w:val="en-US"/>
        </w:rPr>
        <w:t>Đối tượng</w:t>
      </w:r>
      <w:r>
        <w:rPr>
          <w:color w:val="000000"/>
          <w:lang w:val="en-US"/>
        </w:rPr>
        <w:t>: Bí thư chi bộ, Thôn trưởng, Trưởng ban công tác Mặt trận thôn chưa hưởng lương hưu, chưa tham gia BHXH bắt buộc;</w:t>
      </w:r>
    </w:p>
    <w:p w14:paraId="17A8586A" w14:textId="2F0E7B64" w:rsidR="007845DB" w:rsidRDefault="007845DB" w:rsidP="007845DB">
      <w:pPr>
        <w:pStyle w:val="BodyText"/>
        <w:spacing w:before="0"/>
        <w:ind w:left="0" w:right="2" w:firstLine="720"/>
        <w:rPr>
          <w:color w:val="000000"/>
          <w:lang w:val="en-US"/>
        </w:rPr>
      </w:pPr>
      <w:r>
        <w:rPr>
          <w:color w:val="000000"/>
          <w:lang w:val="en-US"/>
        </w:rPr>
        <w:t>-</w:t>
      </w:r>
      <w:r>
        <w:rPr>
          <w:color w:val="000000"/>
          <w:lang w:val="en-US"/>
        </w:rPr>
        <w:t xml:space="preserve"> </w:t>
      </w:r>
      <w:r w:rsidRPr="009E7663">
        <w:rPr>
          <w:b/>
          <w:color w:val="000000"/>
          <w:lang w:val="en-US"/>
        </w:rPr>
        <w:t>Thời điểm tham gia BHXH, BHYT bắt buôc</w:t>
      </w:r>
      <w:r>
        <w:rPr>
          <w:color w:val="000000"/>
          <w:lang w:val="en-US"/>
        </w:rPr>
        <w:t>: Từ 01/7/2025.</w:t>
      </w:r>
    </w:p>
    <w:p w14:paraId="30549840" w14:textId="77777777" w:rsidR="007845DB" w:rsidRPr="00F50890" w:rsidRDefault="007845DB" w:rsidP="007845DB">
      <w:pPr>
        <w:tabs>
          <w:tab w:val="left" w:pos="1636"/>
        </w:tabs>
        <w:ind w:right="2"/>
        <w:jc w:val="both"/>
        <w:rPr>
          <w:b/>
          <w:sz w:val="28"/>
          <w:szCs w:val="28"/>
          <w:lang w:val="en-US"/>
        </w:rPr>
      </w:pPr>
      <w:r w:rsidRPr="00115E3C">
        <w:rPr>
          <w:b/>
          <w:sz w:val="28"/>
          <w:szCs w:val="28"/>
          <w:lang w:val="en-US"/>
        </w:rPr>
        <w:t xml:space="preserve">          </w:t>
      </w:r>
      <w:r>
        <w:rPr>
          <w:b/>
          <w:sz w:val="28"/>
          <w:szCs w:val="28"/>
          <w:lang w:val="en-US"/>
        </w:rPr>
        <w:t xml:space="preserve">- </w:t>
      </w:r>
      <w:r w:rsidRPr="009E7663">
        <w:rPr>
          <w:b/>
          <w:sz w:val="28"/>
          <w:szCs w:val="28"/>
          <w:lang w:val="en-US"/>
        </w:rPr>
        <w:t>Mức t</w:t>
      </w:r>
      <w:r w:rsidRPr="009E7663">
        <w:rPr>
          <w:b/>
          <w:sz w:val="28"/>
          <w:szCs w:val="28"/>
        </w:rPr>
        <w:t>iền lương tháng làm căn cứ đóng</w:t>
      </w:r>
      <w:r w:rsidRPr="00F50890">
        <w:rPr>
          <w:sz w:val="28"/>
          <w:szCs w:val="28"/>
        </w:rPr>
        <w:t>:</w:t>
      </w:r>
      <w:r>
        <w:rPr>
          <w:b/>
          <w:sz w:val="28"/>
          <w:szCs w:val="28"/>
          <w:lang w:val="en-US"/>
        </w:rPr>
        <w:t xml:space="preserve"> </w:t>
      </w:r>
      <w:r w:rsidRPr="00115E3C">
        <w:rPr>
          <w:sz w:val="28"/>
          <w:szCs w:val="28"/>
          <w:lang w:val="en-US"/>
        </w:rPr>
        <w:t>Là mức phụ cấp hằng tháng của người hoạt động không</w:t>
      </w:r>
      <w:r>
        <w:rPr>
          <w:sz w:val="28"/>
          <w:szCs w:val="28"/>
          <w:lang w:val="en-US"/>
        </w:rPr>
        <w:t xml:space="preserve"> chuyên trách ở thôn</w:t>
      </w:r>
      <w:r w:rsidRPr="00115E3C">
        <w:rPr>
          <w:sz w:val="28"/>
          <w:szCs w:val="28"/>
          <w:lang w:val="en-US"/>
        </w:rPr>
        <w:t>. Trường hợp mức phụ cấp hằng tháng của người hoạt động không</w:t>
      </w:r>
      <w:r>
        <w:rPr>
          <w:sz w:val="28"/>
          <w:szCs w:val="28"/>
          <w:lang w:val="en-US"/>
        </w:rPr>
        <w:t xml:space="preserve"> chuyên trách ở thôn</w:t>
      </w:r>
      <w:r w:rsidRPr="00115E3C">
        <w:rPr>
          <w:sz w:val="28"/>
          <w:szCs w:val="28"/>
          <w:lang w:val="en-US"/>
        </w:rPr>
        <w:t xml:space="preserve"> thấp hơn tiền lương làm căn cứ đóng bảo hiểm xã hội bắt buộc thấp nhất thì tiền lương làm căn cứ đóng bảo hiểm xã hội bắt buộc bằng tiền lương làm căn cứ đóng bảo hiểm xã hội bắt buộc thấp nhất bằng mức tham chiếu (hiện nay bằng mức lương cơ sở 2.340.000 đồng).</w:t>
      </w:r>
    </w:p>
    <w:p w14:paraId="38619C80" w14:textId="48E90916" w:rsidR="007845DB" w:rsidRPr="00F50890" w:rsidRDefault="007845DB" w:rsidP="007845DB">
      <w:pPr>
        <w:tabs>
          <w:tab w:val="left" w:pos="1636"/>
        </w:tabs>
        <w:ind w:right="2"/>
        <w:jc w:val="both"/>
        <w:rPr>
          <w:b/>
          <w:sz w:val="28"/>
          <w:szCs w:val="28"/>
          <w:lang w:val="en-US"/>
        </w:rPr>
      </w:pPr>
      <w:r w:rsidRPr="00115E3C">
        <w:rPr>
          <w:sz w:val="28"/>
          <w:szCs w:val="28"/>
          <w:lang w:val="en-US"/>
        </w:rPr>
        <w:t xml:space="preserve">            </w:t>
      </w:r>
      <w:r>
        <w:rPr>
          <w:b/>
          <w:bCs/>
          <w:sz w:val="28"/>
          <w:szCs w:val="28"/>
          <w:lang w:val="en-US"/>
        </w:rPr>
        <w:t>-</w:t>
      </w:r>
      <w:r>
        <w:rPr>
          <w:b/>
          <w:bCs/>
          <w:sz w:val="28"/>
          <w:szCs w:val="28"/>
          <w:lang w:val="en-US"/>
        </w:rPr>
        <w:t xml:space="preserve"> </w:t>
      </w:r>
      <w:r>
        <w:rPr>
          <w:b/>
          <w:bCs/>
          <w:sz w:val="28"/>
          <w:szCs w:val="28"/>
          <w:lang w:val="en-US"/>
        </w:rPr>
        <w:t>T</w:t>
      </w:r>
      <w:r w:rsidRPr="00115E3C">
        <w:rPr>
          <w:b/>
          <w:sz w:val="28"/>
          <w:szCs w:val="28"/>
        </w:rPr>
        <w:t>ỷ</w:t>
      </w:r>
      <w:r w:rsidRPr="00115E3C">
        <w:rPr>
          <w:b/>
          <w:spacing w:val="-1"/>
          <w:sz w:val="28"/>
          <w:szCs w:val="28"/>
        </w:rPr>
        <w:t xml:space="preserve"> </w:t>
      </w:r>
      <w:r w:rsidRPr="00115E3C">
        <w:rPr>
          <w:b/>
          <w:sz w:val="28"/>
          <w:szCs w:val="28"/>
        </w:rPr>
        <w:t>lệ</w:t>
      </w:r>
      <w:r w:rsidRPr="00115E3C">
        <w:rPr>
          <w:b/>
          <w:spacing w:val="2"/>
          <w:sz w:val="28"/>
          <w:szCs w:val="28"/>
        </w:rPr>
        <w:t xml:space="preserve"> </w:t>
      </w:r>
      <w:r w:rsidRPr="00115E3C">
        <w:rPr>
          <w:b/>
          <w:sz w:val="28"/>
          <w:szCs w:val="28"/>
        </w:rPr>
        <w:t>đóng:</w:t>
      </w:r>
      <w:r>
        <w:rPr>
          <w:b/>
          <w:sz w:val="28"/>
          <w:szCs w:val="28"/>
          <w:lang w:val="en-US"/>
        </w:rPr>
        <w:t xml:space="preserve"> </w:t>
      </w:r>
      <w:r w:rsidRPr="00115E3C">
        <w:rPr>
          <w:bCs/>
          <w:sz w:val="28"/>
          <w:szCs w:val="28"/>
          <w:lang w:val="en-US"/>
        </w:rPr>
        <w:t xml:space="preserve">Tỷ lệ đóng BHXH: 25% </w:t>
      </w:r>
      <w:r w:rsidRPr="00115E3C">
        <w:rPr>
          <w:i/>
          <w:iCs/>
          <w:color w:val="000000"/>
          <w:sz w:val="28"/>
          <w:szCs w:val="28"/>
          <w:lang w:val="en-US"/>
        </w:rPr>
        <w:t xml:space="preserve">(bao gồm đóng vào </w:t>
      </w:r>
      <w:r w:rsidRPr="00115E3C">
        <w:rPr>
          <w:i/>
          <w:iCs/>
          <w:color w:val="000000"/>
          <w:sz w:val="28"/>
          <w:szCs w:val="28"/>
        </w:rPr>
        <w:t>Quỹ</w:t>
      </w:r>
      <w:r w:rsidRPr="00115E3C">
        <w:rPr>
          <w:i/>
          <w:iCs/>
          <w:color w:val="000000"/>
          <w:spacing w:val="-1"/>
          <w:sz w:val="28"/>
          <w:szCs w:val="28"/>
        </w:rPr>
        <w:t xml:space="preserve"> </w:t>
      </w:r>
      <w:r w:rsidRPr="00115E3C">
        <w:rPr>
          <w:i/>
          <w:iCs/>
          <w:color w:val="000000"/>
          <w:sz w:val="28"/>
          <w:szCs w:val="28"/>
        </w:rPr>
        <w:t xml:space="preserve">hưu trí và tử tuất: </w:t>
      </w:r>
      <w:r w:rsidRPr="00115E3C">
        <w:rPr>
          <w:i/>
          <w:iCs/>
          <w:color w:val="000000"/>
          <w:spacing w:val="-4"/>
          <w:sz w:val="28"/>
          <w:szCs w:val="28"/>
        </w:rPr>
        <w:t>22%</w:t>
      </w:r>
      <w:r w:rsidRPr="00115E3C">
        <w:rPr>
          <w:i/>
          <w:iCs/>
          <w:color w:val="000000"/>
          <w:spacing w:val="-4"/>
          <w:sz w:val="28"/>
          <w:szCs w:val="28"/>
          <w:lang w:val="en-US"/>
        </w:rPr>
        <w:t xml:space="preserve">, </w:t>
      </w:r>
      <w:r w:rsidRPr="00115E3C">
        <w:rPr>
          <w:i/>
          <w:iCs/>
          <w:color w:val="000000"/>
          <w:sz w:val="28"/>
          <w:szCs w:val="28"/>
        </w:rPr>
        <w:t>Quỹ</w:t>
      </w:r>
      <w:r w:rsidRPr="00115E3C">
        <w:rPr>
          <w:i/>
          <w:iCs/>
          <w:color w:val="000000"/>
          <w:spacing w:val="-1"/>
          <w:sz w:val="28"/>
          <w:szCs w:val="28"/>
        </w:rPr>
        <w:t xml:space="preserve"> </w:t>
      </w:r>
      <w:r w:rsidRPr="00115E3C">
        <w:rPr>
          <w:i/>
          <w:iCs/>
          <w:color w:val="000000"/>
          <w:sz w:val="28"/>
          <w:szCs w:val="28"/>
        </w:rPr>
        <w:t xml:space="preserve">ốm đau và thai sản: </w:t>
      </w:r>
      <w:r w:rsidRPr="00115E3C">
        <w:rPr>
          <w:i/>
          <w:iCs/>
          <w:color w:val="000000"/>
          <w:spacing w:val="-5"/>
          <w:sz w:val="28"/>
          <w:szCs w:val="28"/>
        </w:rPr>
        <w:t>3%</w:t>
      </w:r>
      <w:r w:rsidRPr="00115E3C">
        <w:rPr>
          <w:i/>
          <w:iCs/>
          <w:color w:val="000000"/>
          <w:spacing w:val="-5"/>
          <w:sz w:val="28"/>
          <w:szCs w:val="28"/>
          <w:lang w:val="en-US"/>
        </w:rPr>
        <w:t>)</w:t>
      </w:r>
      <w:r>
        <w:rPr>
          <w:i/>
          <w:iCs/>
          <w:color w:val="000000"/>
          <w:spacing w:val="-5"/>
          <w:sz w:val="28"/>
          <w:szCs w:val="28"/>
          <w:lang w:val="en-US"/>
        </w:rPr>
        <w:t xml:space="preserve">,  trong đó: Người hoạt động KCT cấp thôn đóng 8%, ngân sách Nhà nước: 17%. </w:t>
      </w:r>
      <w:r w:rsidRPr="00115E3C">
        <w:rPr>
          <w:bCs/>
          <w:sz w:val="28"/>
          <w:szCs w:val="28"/>
          <w:lang w:val="en-US"/>
        </w:rPr>
        <w:t>Tỷ lệ đóng BHYT: bằng 4,5%</w:t>
      </w:r>
      <w:r>
        <w:rPr>
          <w:bCs/>
          <w:sz w:val="28"/>
          <w:szCs w:val="28"/>
          <w:lang w:val="en-US"/>
        </w:rPr>
        <w:t>, trong đó người hoạt động KCT ở thôn đóng 50% mữ đóng của NLĐ (1,5%)</w:t>
      </w:r>
      <w:r w:rsidRPr="00115E3C">
        <w:rPr>
          <w:bCs/>
          <w:sz w:val="28"/>
          <w:szCs w:val="28"/>
          <w:lang w:val="en-US"/>
        </w:rPr>
        <w:t xml:space="preserve"> mức tham chiếu </w:t>
      </w:r>
      <w:r w:rsidRPr="00115E3C">
        <w:rPr>
          <w:bCs/>
          <w:i/>
          <w:iCs/>
          <w:sz w:val="28"/>
          <w:szCs w:val="28"/>
          <w:lang w:val="en-US"/>
        </w:rPr>
        <w:t>(hiện nay mức tham chiếu bằng mức lương cơ sở 2.340.000 đồng).</w:t>
      </w:r>
    </w:p>
    <w:p w14:paraId="13BDBEC2" w14:textId="3FF22E5A" w:rsidR="007845DB" w:rsidRPr="009E7663" w:rsidRDefault="007845DB" w:rsidP="007845DB">
      <w:pPr>
        <w:pStyle w:val="ListParagraph"/>
        <w:widowControl w:val="0"/>
        <w:tabs>
          <w:tab w:val="left" w:pos="1627"/>
        </w:tabs>
        <w:autoSpaceDE w:val="0"/>
        <w:autoSpaceDN w:val="0"/>
        <w:ind w:left="0" w:right="2"/>
        <w:contextualSpacing w:val="0"/>
        <w:jc w:val="both"/>
        <w:rPr>
          <w:b/>
          <w:spacing w:val="-10"/>
          <w:sz w:val="28"/>
          <w:szCs w:val="28"/>
        </w:rPr>
      </w:pPr>
      <w:r w:rsidRPr="00115E3C">
        <w:rPr>
          <w:b/>
          <w:sz w:val="28"/>
          <w:szCs w:val="28"/>
        </w:rPr>
        <w:t xml:space="preserve">           </w:t>
      </w:r>
      <w:r>
        <w:rPr>
          <w:b/>
          <w:sz w:val="28"/>
          <w:szCs w:val="28"/>
        </w:rPr>
        <w:t>-</w:t>
      </w:r>
      <w:r>
        <w:rPr>
          <w:b/>
          <w:sz w:val="28"/>
          <w:szCs w:val="28"/>
        </w:rPr>
        <w:t xml:space="preserve"> </w:t>
      </w:r>
      <w:r>
        <w:rPr>
          <w:b/>
          <w:sz w:val="28"/>
          <w:szCs w:val="28"/>
        </w:rPr>
        <w:t xml:space="preserve">Phương thức </w:t>
      </w:r>
      <w:r w:rsidRPr="00115E3C">
        <w:rPr>
          <w:b/>
          <w:sz w:val="28"/>
          <w:szCs w:val="28"/>
        </w:rPr>
        <w:t>đóng BHXH, BHYT:</w:t>
      </w:r>
      <w:r>
        <w:rPr>
          <w:b/>
          <w:spacing w:val="-10"/>
          <w:sz w:val="28"/>
          <w:szCs w:val="28"/>
        </w:rPr>
        <w:t xml:space="preserve"> </w:t>
      </w:r>
      <w:r w:rsidRPr="00115E3C">
        <w:rPr>
          <w:sz w:val="28"/>
          <w:szCs w:val="28"/>
        </w:rPr>
        <w:t>Hàng tháng người sử dụng lao động đóng BHXH phần người sử dụng lao động và trích phần đóng của người lao động vào quỹ BHXH theo quy định.</w:t>
      </w:r>
      <w:r>
        <w:rPr>
          <w:sz w:val="28"/>
          <w:szCs w:val="28"/>
        </w:rPr>
        <w:t xml:space="preserve"> </w:t>
      </w:r>
      <w:r w:rsidRPr="00115E3C">
        <w:rPr>
          <w:sz w:val="28"/>
          <w:szCs w:val="28"/>
        </w:rPr>
        <w:t>Hàng tháng người sử dụng lao động trích 50% mức đóng BHYT của người lao động và 50% mức đóng BHYT còn lại do NSNN hỗ trợ để đóng vào Quỹ BHYT.</w:t>
      </w:r>
    </w:p>
    <w:p w14:paraId="714BCD4C" w14:textId="675BF692" w:rsidR="007845DB" w:rsidRPr="00115E3C" w:rsidRDefault="007845DB" w:rsidP="007845DB">
      <w:pPr>
        <w:pStyle w:val="ListParagraph"/>
        <w:widowControl w:val="0"/>
        <w:tabs>
          <w:tab w:val="left" w:pos="720"/>
        </w:tabs>
        <w:autoSpaceDE w:val="0"/>
        <w:autoSpaceDN w:val="0"/>
        <w:ind w:left="0" w:right="2"/>
        <w:contextualSpacing w:val="0"/>
        <w:jc w:val="both"/>
        <w:rPr>
          <w:spacing w:val="-2"/>
          <w:sz w:val="28"/>
          <w:szCs w:val="28"/>
        </w:rPr>
      </w:pPr>
      <w:r w:rsidRPr="00115E3C">
        <w:rPr>
          <w:b/>
          <w:color w:val="EE0000"/>
          <w:sz w:val="28"/>
          <w:szCs w:val="28"/>
        </w:rPr>
        <w:tab/>
      </w:r>
      <w:r>
        <w:rPr>
          <w:b/>
          <w:sz w:val="28"/>
          <w:szCs w:val="28"/>
        </w:rPr>
        <w:t>-</w:t>
      </w:r>
      <w:r>
        <w:rPr>
          <w:b/>
          <w:sz w:val="28"/>
          <w:szCs w:val="28"/>
        </w:rPr>
        <w:t xml:space="preserve"> </w:t>
      </w:r>
      <w:r w:rsidRPr="00115E3C">
        <w:rPr>
          <w:b/>
          <w:sz w:val="28"/>
          <w:szCs w:val="28"/>
        </w:rPr>
        <w:t xml:space="preserve">Quyền lợi được hưởng: </w:t>
      </w:r>
      <w:r w:rsidRPr="00115E3C">
        <w:rPr>
          <w:sz w:val="28"/>
          <w:szCs w:val="28"/>
        </w:rPr>
        <w:t>K</w:t>
      </w:r>
      <w:r w:rsidRPr="00115E3C">
        <w:rPr>
          <w:spacing w:val="-2"/>
          <w:sz w:val="28"/>
          <w:szCs w:val="28"/>
        </w:rPr>
        <w:t>hi tham gia BHXH, BHYT, BHTN sẽ được hưởng các quyền lợi sau: chế độ ốm đau, thai sản, hưu trí, tử tuất, tai nạn lao động, bệnh nghề nghiệp và BHYT theo quy định của pháp luật về BHXH, BHYT.</w:t>
      </w:r>
    </w:p>
    <w:p w14:paraId="040FDEFD" w14:textId="77777777" w:rsidR="007845DB" w:rsidRDefault="007845DB" w:rsidP="007845DB">
      <w:pPr>
        <w:pStyle w:val="ListParagraph"/>
        <w:widowControl w:val="0"/>
        <w:tabs>
          <w:tab w:val="left" w:pos="720"/>
        </w:tabs>
        <w:autoSpaceDE w:val="0"/>
        <w:autoSpaceDN w:val="0"/>
        <w:ind w:left="0" w:right="2"/>
        <w:contextualSpacing w:val="0"/>
        <w:jc w:val="both"/>
        <w:rPr>
          <w:spacing w:val="-2"/>
          <w:sz w:val="28"/>
          <w:szCs w:val="28"/>
        </w:rPr>
      </w:pPr>
      <w:r w:rsidRPr="00115E3C">
        <w:rPr>
          <w:sz w:val="28"/>
          <w:szCs w:val="28"/>
        </w:rPr>
        <w:lastRenderedPageBreak/>
        <w:tab/>
      </w:r>
      <w:r>
        <w:rPr>
          <w:sz w:val="28"/>
          <w:szCs w:val="28"/>
        </w:rPr>
        <w:t xml:space="preserve">2. Chỉ đạo bộ phận Kế toán Văn phòng </w:t>
      </w:r>
      <w:r w:rsidRPr="00115E3C">
        <w:rPr>
          <w:bCs/>
          <w:sz w:val="28"/>
          <w:szCs w:val="28"/>
        </w:rPr>
        <w:t>rà</w:t>
      </w:r>
      <w:r w:rsidRPr="00115E3C">
        <w:rPr>
          <w:bCs/>
          <w:spacing w:val="27"/>
          <w:sz w:val="28"/>
          <w:szCs w:val="28"/>
        </w:rPr>
        <w:t xml:space="preserve"> </w:t>
      </w:r>
      <w:r w:rsidRPr="00115E3C">
        <w:rPr>
          <w:bCs/>
          <w:sz w:val="28"/>
          <w:szCs w:val="28"/>
        </w:rPr>
        <w:t>soát,</w:t>
      </w:r>
      <w:r w:rsidRPr="00115E3C">
        <w:rPr>
          <w:bCs/>
          <w:spacing w:val="26"/>
          <w:sz w:val="28"/>
          <w:szCs w:val="28"/>
        </w:rPr>
        <w:t xml:space="preserve"> </w:t>
      </w:r>
      <w:r w:rsidRPr="00115E3C">
        <w:rPr>
          <w:bCs/>
          <w:sz w:val="28"/>
          <w:szCs w:val="28"/>
        </w:rPr>
        <w:t>xác</w:t>
      </w:r>
      <w:r w:rsidRPr="00115E3C">
        <w:rPr>
          <w:bCs/>
          <w:spacing w:val="27"/>
          <w:sz w:val="28"/>
          <w:szCs w:val="28"/>
        </w:rPr>
        <w:t xml:space="preserve"> </w:t>
      </w:r>
      <w:r w:rsidRPr="00115E3C">
        <w:rPr>
          <w:bCs/>
          <w:sz w:val="28"/>
          <w:szCs w:val="28"/>
        </w:rPr>
        <w:t>định</w:t>
      </w:r>
      <w:r w:rsidRPr="00115E3C">
        <w:rPr>
          <w:b/>
          <w:spacing w:val="26"/>
          <w:sz w:val="28"/>
          <w:szCs w:val="28"/>
        </w:rPr>
        <w:t xml:space="preserve"> </w:t>
      </w:r>
      <w:r>
        <w:rPr>
          <w:bCs/>
          <w:spacing w:val="26"/>
          <w:sz w:val="28"/>
          <w:szCs w:val="28"/>
        </w:rPr>
        <w:t xml:space="preserve">danh sách người hoạt động không chuyên trách thôn thuộc đối tượng tham gia </w:t>
      </w:r>
      <w:r w:rsidRPr="00115E3C">
        <w:rPr>
          <w:sz w:val="28"/>
          <w:szCs w:val="28"/>
        </w:rPr>
        <w:t>BHXH,</w:t>
      </w:r>
      <w:r w:rsidRPr="00115E3C">
        <w:rPr>
          <w:spacing w:val="-1"/>
          <w:sz w:val="28"/>
          <w:szCs w:val="28"/>
        </w:rPr>
        <w:t xml:space="preserve"> </w:t>
      </w:r>
      <w:r w:rsidRPr="00115E3C">
        <w:rPr>
          <w:sz w:val="28"/>
          <w:szCs w:val="28"/>
        </w:rPr>
        <w:t>BHYT</w:t>
      </w:r>
      <w:r w:rsidRPr="00115E3C">
        <w:rPr>
          <w:spacing w:val="-3"/>
          <w:sz w:val="28"/>
          <w:szCs w:val="28"/>
        </w:rPr>
        <w:t xml:space="preserve"> </w:t>
      </w:r>
      <w:r w:rsidRPr="00115E3C">
        <w:rPr>
          <w:sz w:val="28"/>
          <w:szCs w:val="28"/>
        </w:rPr>
        <w:t>bắt</w:t>
      </w:r>
      <w:r w:rsidRPr="00115E3C">
        <w:rPr>
          <w:spacing w:val="-1"/>
          <w:sz w:val="28"/>
          <w:szCs w:val="28"/>
        </w:rPr>
        <w:t xml:space="preserve"> </w:t>
      </w:r>
      <w:r w:rsidRPr="00115E3C">
        <w:rPr>
          <w:sz w:val="28"/>
          <w:szCs w:val="28"/>
        </w:rPr>
        <w:t>buộc</w:t>
      </w:r>
      <w:r w:rsidRPr="00115E3C">
        <w:rPr>
          <w:spacing w:val="-1"/>
          <w:sz w:val="28"/>
          <w:szCs w:val="28"/>
        </w:rPr>
        <w:t xml:space="preserve"> </w:t>
      </w:r>
      <w:r w:rsidRPr="00115E3C">
        <w:rPr>
          <w:sz w:val="28"/>
          <w:szCs w:val="28"/>
        </w:rPr>
        <w:t>theo</w:t>
      </w:r>
      <w:r w:rsidRPr="00115E3C">
        <w:rPr>
          <w:spacing w:val="-1"/>
          <w:sz w:val="28"/>
          <w:szCs w:val="28"/>
        </w:rPr>
        <w:t xml:space="preserve"> </w:t>
      </w:r>
      <w:r w:rsidRPr="00115E3C">
        <w:rPr>
          <w:sz w:val="28"/>
          <w:szCs w:val="28"/>
        </w:rPr>
        <w:t>quy</w:t>
      </w:r>
      <w:r w:rsidRPr="00115E3C">
        <w:rPr>
          <w:spacing w:val="-1"/>
          <w:sz w:val="28"/>
          <w:szCs w:val="28"/>
        </w:rPr>
        <w:t xml:space="preserve"> </w:t>
      </w:r>
      <w:r w:rsidRPr="00115E3C">
        <w:rPr>
          <w:spacing w:val="-2"/>
          <w:sz w:val="28"/>
          <w:szCs w:val="28"/>
        </w:rPr>
        <w:t>định.</w:t>
      </w:r>
      <w:r>
        <w:rPr>
          <w:spacing w:val="-2"/>
          <w:sz w:val="28"/>
          <w:szCs w:val="28"/>
        </w:rPr>
        <w:t xml:space="preserve"> </w:t>
      </w:r>
      <w:r w:rsidRPr="00115E3C">
        <w:rPr>
          <w:bCs/>
          <w:sz w:val="28"/>
          <w:szCs w:val="28"/>
        </w:rPr>
        <w:t>Lập</w:t>
      </w:r>
      <w:r w:rsidRPr="00115E3C">
        <w:rPr>
          <w:bCs/>
          <w:spacing w:val="-12"/>
          <w:sz w:val="28"/>
          <w:szCs w:val="28"/>
        </w:rPr>
        <w:t xml:space="preserve"> </w:t>
      </w:r>
      <w:r w:rsidRPr="00115E3C">
        <w:rPr>
          <w:bCs/>
          <w:sz w:val="28"/>
          <w:szCs w:val="28"/>
        </w:rPr>
        <w:t>hồ</w:t>
      </w:r>
      <w:r w:rsidRPr="00115E3C">
        <w:rPr>
          <w:bCs/>
          <w:spacing w:val="-12"/>
          <w:sz w:val="28"/>
          <w:szCs w:val="28"/>
        </w:rPr>
        <w:t xml:space="preserve"> </w:t>
      </w:r>
      <w:r w:rsidRPr="00115E3C">
        <w:rPr>
          <w:bCs/>
          <w:sz w:val="28"/>
          <w:szCs w:val="28"/>
        </w:rPr>
        <w:t>sơ</w:t>
      </w:r>
      <w:r w:rsidRPr="00115E3C">
        <w:rPr>
          <w:bCs/>
          <w:spacing w:val="-12"/>
          <w:sz w:val="28"/>
          <w:szCs w:val="28"/>
        </w:rPr>
        <w:t xml:space="preserve"> </w:t>
      </w:r>
      <w:r w:rsidRPr="00115E3C">
        <w:rPr>
          <w:bCs/>
          <w:sz w:val="28"/>
          <w:szCs w:val="28"/>
        </w:rPr>
        <w:t>đăng</w:t>
      </w:r>
      <w:r w:rsidRPr="00115E3C">
        <w:rPr>
          <w:bCs/>
          <w:spacing w:val="-12"/>
          <w:sz w:val="28"/>
          <w:szCs w:val="28"/>
        </w:rPr>
        <w:t xml:space="preserve"> </w:t>
      </w:r>
      <w:r w:rsidRPr="00115E3C">
        <w:rPr>
          <w:bCs/>
          <w:sz w:val="28"/>
          <w:szCs w:val="28"/>
        </w:rPr>
        <w:t>ký</w:t>
      </w:r>
      <w:r w:rsidRPr="00115E3C">
        <w:rPr>
          <w:b/>
          <w:spacing w:val="-12"/>
          <w:sz w:val="28"/>
          <w:szCs w:val="28"/>
        </w:rPr>
        <w:t xml:space="preserve"> </w:t>
      </w:r>
      <w:r w:rsidRPr="00115E3C">
        <w:rPr>
          <w:sz w:val="28"/>
          <w:szCs w:val="28"/>
        </w:rPr>
        <w:t>tham</w:t>
      </w:r>
      <w:r w:rsidRPr="00115E3C">
        <w:rPr>
          <w:spacing w:val="-12"/>
          <w:sz w:val="28"/>
          <w:szCs w:val="28"/>
        </w:rPr>
        <w:t xml:space="preserve"> </w:t>
      </w:r>
      <w:r w:rsidRPr="00115E3C">
        <w:rPr>
          <w:sz w:val="28"/>
          <w:szCs w:val="28"/>
        </w:rPr>
        <w:t>gia</w:t>
      </w:r>
      <w:r w:rsidRPr="00115E3C">
        <w:rPr>
          <w:spacing w:val="-12"/>
          <w:sz w:val="28"/>
          <w:szCs w:val="28"/>
        </w:rPr>
        <w:t xml:space="preserve"> </w:t>
      </w:r>
      <w:r w:rsidRPr="00115E3C">
        <w:rPr>
          <w:sz w:val="28"/>
          <w:szCs w:val="28"/>
        </w:rPr>
        <w:t>BHXH,</w:t>
      </w:r>
      <w:r w:rsidRPr="00115E3C">
        <w:rPr>
          <w:spacing w:val="-12"/>
          <w:sz w:val="28"/>
          <w:szCs w:val="28"/>
        </w:rPr>
        <w:t xml:space="preserve"> </w:t>
      </w:r>
      <w:r w:rsidRPr="00115E3C">
        <w:rPr>
          <w:sz w:val="28"/>
          <w:szCs w:val="28"/>
        </w:rPr>
        <w:t>BHYT,</w:t>
      </w:r>
      <w:r w:rsidRPr="00115E3C">
        <w:rPr>
          <w:spacing w:val="-12"/>
          <w:sz w:val="28"/>
          <w:szCs w:val="28"/>
        </w:rPr>
        <w:t xml:space="preserve"> </w:t>
      </w:r>
      <w:r w:rsidRPr="00115E3C">
        <w:rPr>
          <w:sz w:val="28"/>
          <w:szCs w:val="28"/>
        </w:rPr>
        <w:t>BHTN,</w:t>
      </w:r>
      <w:r w:rsidRPr="00115E3C">
        <w:rPr>
          <w:spacing w:val="-12"/>
          <w:sz w:val="28"/>
          <w:szCs w:val="28"/>
        </w:rPr>
        <w:t xml:space="preserve"> </w:t>
      </w:r>
      <w:r w:rsidRPr="00115E3C">
        <w:rPr>
          <w:sz w:val="28"/>
          <w:szCs w:val="28"/>
        </w:rPr>
        <w:t>BHTNLĐ-BNN</w:t>
      </w:r>
      <w:r w:rsidRPr="00115E3C">
        <w:rPr>
          <w:spacing w:val="-12"/>
          <w:sz w:val="28"/>
          <w:szCs w:val="28"/>
        </w:rPr>
        <w:t xml:space="preserve"> </w:t>
      </w:r>
      <w:r w:rsidRPr="00115E3C">
        <w:rPr>
          <w:sz w:val="28"/>
          <w:szCs w:val="28"/>
        </w:rPr>
        <w:t>lần đầu</w:t>
      </w:r>
      <w:r>
        <w:rPr>
          <w:sz w:val="28"/>
          <w:szCs w:val="28"/>
        </w:rPr>
        <w:t>.</w:t>
      </w:r>
      <w:r w:rsidRPr="00115E3C">
        <w:rPr>
          <w:sz w:val="28"/>
          <w:szCs w:val="28"/>
        </w:rPr>
        <w:t xml:space="preserve"> Báo</w:t>
      </w:r>
      <w:r w:rsidRPr="00115E3C">
        <w:rPr>
          <w:spacing w:val="-2"/>
          <w:sz w:val="28"/>
          <w:szCs w:val="28"/>
        </w:rPr>
        <w:t xml:space="preserve"> </w:t>
      </w:r>
      <w:r w:rsidRPr="00115E3C">
        <w:rPr>
          <w:sz w:val="28"/>
          <w:szCs w:val="28"/>
        </w:rPr>
        <w:t>tăng</w:t>
      </w:r>
      <w:r w:rsidRPr="00115E3C">
        <w:rPr>
          <w:spacing w:val="-2"/>
          <w:sz w:val="28"/>
          <w:szCs w:val="28"/>
        </w:rPr>
        <w:t xml:space="preserve"> </w:t>
      </w:r>
      <w:r w:rsidRPr="00115E3C">
        <w:rPr>
          <w:sz w:val="28"/>
          <w:szCs w:val="28"/>
        </w:rPr>
        <w:t>lao</w:t>
      </w:r>
      <w:r w:rsidRPr="00115E3C">
        <w:rPr>
          <w:spacing w:val="-2"/>
          <w:sz w:val="28"/>
          <w:szCs w:val="28"/>
        </w:rPr>
        <w:t xml:space="preserve"> </w:t>
      </w:r>
      <w:r w:rsidRPr="00115E3C">
        <w:rPr>
          <w:sz w:val="28"/>
          <w:szCs w:val="28"/>
        </w:rPr>
        <w:t xml:space="preserve">động </w:t>
      </w:r>
      <w:r w:rsidRPr="00115E3C">
        <w:rPr>
          <w:i/>
          <w:sz w:val="28"/>
          <w:szCs w:val="28"/>
        </w:rPr>
        <w:t>(Mẫu</w:t>
      </w:r>
      <w:r w:rsidRPr="00115E3C">
        <w:rPr>
          <w:i/>
          <w:spacing w:val="6"/>
          <w:sz w:val="28"/>
          <w:szCs w:val="28"/>
        </w:rPr>
        <w:t xml:space="preserve"> </w:t>
      </w:r>
      <w:r w:rsidRPr="00115E3C">
        <w:rPr>
          <w:i/>
          <w:sz w:val="28"/>
          <w:szCs w:val="28"/>
        </w:rPr>
        <w:t>D02-LT)</w:t>
      </w:r>
      <w:r w:rsidRPr="00115E3C">
        <w:rPr>
          <w:i/>
          <w:spacing w:val="8"/>
          <w:sz w:val="28"/>
          <w:szCs w:val="28"/>
        </w:rPr>
        <w:t xml:space="preserve"> </w:t>
      </w:r>
      <w:r w:rsidRPr="00115E3C">
        <w:rPr>
          <w:sz w:val="28"/>
          <w:szCs w:val="28"/>
        </w:rPr>
        <w:t>và</w:t>
      </w:r>
      <w:r w:rsidRPr="00115E3C">
        <w:rPr>
          <w:spacing w:val="9"/>
          <w:sz w:val="28"/>
          <w:szCs w:val="28"/>
        </w:rPr>
        <w:t xml:space="preserve"> </w:t>
      </w:r>
      <w:r w:rsidRPr="00115E3C">
        <w:rPr>
          <w:sz w:val="28"/>
          <w:szCs w:val="28"/>
        </w:rPr>
        <w:t>nộp</w:t>
      </w:r>
      <w:r w:rsidRPr="00115E3C">
        <w:rPr>
          <w:spacing w:val="8"/>
          <w:sz w:val="28"/>
          <w:szCs w:val="28"/>
        </w:rPr>
        <w:t xml:space="preserve"> </w:t>
      </w:r>
      <w:r w:rsidRPr="00115E3C">
        <w:rPr>
          <w:sz w:val="28"/>
          <w:szCs w:val="28"/>
        </w:rPr>
        <w:t>cho</w:t>
      </w:r>
      <w:r w:rsidRPr="00115E3C">
        <w:rPr>
          <w:spacing w:val="9"/>
          <w:sz w:val="28"/>
          <w:szCs w:val="28"/>
        </w:rPr>
        <w:t xml:space="preserve"> </w:t>
      </w:r>
      <w:r w:rsidRPr="00115E3C">
        <w:rPr>
          <w:sz w:val="28"/>
          <w:szCs w:val="28"/>
        </w:rPr>
        <w:t>cơ</w:t>
      </w:r>
      <w:r w:rsidRPr="00115E3C">
        <w:rPr>
          <w:spacing w:val="8"/>
          <w:sz w:val="28"/>
          <w:szCs w:val="28"/>
        </w:rPr>
        <w:t xml:space="preserve"> </w:t>
      </w:r>
      <w:r w:rsidRPr="00115E3C">
        <w:rPr>
          <w:sz w:val="28"/>
          <w:szCs w:val="28"/>
        </w:rPr>
        <w:t>quan</w:t>
      </w:r>
      <w:r w:rsidRPr="00115E3C">
        <w:rPr>
          <w:spacing w:val="9"/>
          <w:sz w:val="28"/>
          <w:szCs w:val="28"/>
        </w:rPr>
        <w:t xml:space="preserve"> </w:t>
      </w:r>
      <w:r w:rsidRPr="00115E3C">
        <w:rPr>
          <w:sz w:val="28"/>
          <w:szCs w:val="28"/>
        </w:rPr>
        <w:t>BHXH</w:t>
      </w:r>
      <w:r w:rsidRPr="00115E3C">
        <w:rPr>
          <w:spacing w:val="8"/>
          <w:sz w:val="28"/>
          <w:szCs w:val="28"/>
        </w:rPr>
        <w:t xml:space="preserve"> </w:t>
      </w:r>
      <w:r w:rsidRPr="00115E3C">
        <w:rPr>
          <w:sz w:val="28"/>
          <w:szCs w:val="28"/>
        </w:rPr>
        <w:t>qua</w:t>
      </w:r>
      <w:r w:rsidRPr="00115E3C">
        <w:rPr>
          <w:spacing w:val="9"/>
          <w:sz w:val="28"/>
          <w:szCs w:val="28"/>
        </w:rPr>
        <w:t xml:space="preserve"> </w:t>
      </w:r>
      <w:r w:rsidRPr="00115E3C">
        <w:rPr>
          <w:sz w:val="28"/>
          <w:szCs w:val="28"/>
        </w:rPr>
        <w:t>giao</w:t>
      </w:r>
      <w:r w:rsidRPr="00115E3C">
        <w:rPr>
          <w:spacing w:val="8"/>
          <w:sz w:val="28"/>
          <w:szCs w:val="28"/>
        </w:rPr>
        <w:t xml:space="preserve"> </w:t>
      </w:r>
      <w:r w:rsidRPr="00115E3C">
        <w:rPr>
          <w:sz w:val="28"/>
          <w:szCs w:val="28"/>
        </w:rPr>
        <w:t>dịch</w:t>
      </w:r>
      <w:r w:rsidRPr="00115E3C">
        <w:rPr>
          <w:spacing w:val="9"/>
          <w:sz w:val="28"/>
          <w:szCs w:val="28"/>
        </w:rPr>
        <w:t xml:space="preserve"> </w:t>
      </w:r>
      <w:r w:rsidRPr="00115E3C">
        <w:rPr>
          <w:sz w:val="28"/>
          <w:szCs w:val="28"/>
        </w:rPr>
        <w:t>điện</w:t>
      </w:r>
      <w:r w:rsidRPr="00115E3C">
        <w:rPr>
          <w:spacing w:val="8"/>
          <w:sz w:val="28"/>
          <w:szCs w:val="28"/>
        </w:rPr>
        <w:t xml:space="preserve"> </w:t>
      </w:r>
      <w:r w:rsidRPr="00115E3C">
        <w:rPr>
          <w:sz w:val="28"/>
          <w:szCs w:val="28"/>
        </w:rPr>
        <w:t>tử</w:t>
      </w:r>
      <w:r w:rsidRPr="00115E3C">
        <w:rPr>
          <w:spacing w:val="9"/>
          <w:sz w:val="28"/>
          <w:szCs w:val="28"/>
        </w:rPr>
        <w:t xml:space="preserve"> </w:t>
      </w:r>
      <w:r w:rsidRPr="00115E3C">
        <w:rPr>
          <w:bCs/>
          <w:sz w:val="28"/>
          <w:szCs w:val="28"/>
        </w:rPr>
        <w:t>trong</w:t>
      </w:r>
      <w:r w:rsidRPr="00115E3C">
        <w:rPr>
          <w:bCs/>
          <w:spacing w:val="8"/>
          <w:sz w:val="28"/>
          <w:szCs w:val="28"/>
        </w:rPr>
        <w:t xml:space="preserve"> </w:t>
      </w:r>
      <w:r w:rsidRPr="00115E3C">
        <w:rPr>
          <w:bCs/>
          <w:sz w:val="28"/>
          <w:szCs w:val="28"/>
        </w:rPr>
        <w:t>vòng</w:t>
      </w:r>
      <w:r w:rsidRPr="00115E3C">
        <w:rPr>
          <w:bCs/>
          <w:spacing w:val="9"/>
          <w:sz w:val="28"/>
          <w:szCs w:val="28"/>
        </w:rPr>
        <w:t xml:space="preserve"> </w:t>
      </w:r>
      <w:r w:rsidRPr="00115E3C">
        <w:rPr>
          <w:bCs/>
          <w:spacing w:val="-5"/>
          <w:sz w:val="28"/>
          <w:szCs w:val="28"/>
        </w:rPr>
        <w:t xml:space="preserve">30 </w:t>
      </w:r>
      <w:r w:rsidRPr="00115E3C">
        <w:rPr>
          <w:bCs/>
          <w:sz w:val="28"/>
          <w:szCs w:val="28"/>
        </w:rPr>
        <w:t>ngày</w:t>
      </w:r>
      <w:r w:rsidRPr="00115E3C">
        <w:rPr>
          <w:b/>
          <w:spacing w:val="25"/>
          <w:sz w:val="28"/>
          <w:szCs w:val="28"/>
        </w:rPr>
        <w:t xml:space="preserve"> </w:t>
      </w:r>
      <w:r w:rsidRPr="00115E3C">
        <w:rPr>
          <w:sz w:val="28"/>
          <w:szCs w:val="28"/>
        </w:rPr>
        <w:t>kể</w:t>
      </w:r>
      <w:r w:rsidRPr="00115E3C">
        <w:rPr>
          <w:spacing w:val="25"/>
          <w:sz w:val="28"/>
          <w:szCs w:val="28"/>
        </w:rPr>
        <w:t xml:space="preserve"> </w:t>
      </w:r>
      <w:r w:rsidRPr="00115E3C">
        <w:rPr>
          <w:sz w:val="28"/>
          <w:szCs w:val="28"/>
        </w:rPr>
        <w:t>từ</w:t>
      </w:r>
      <w:r w:rsidRPr="00115E3C">
        <w:rPr>
          <w:spacing w:val="25"/>
          <w:sz w:val="28"/>
          <w:szCs w:val="28"/>
        </w:rPr>
        <w:t xml:space="preserve"> </w:t>
      </w:r>
      <w:r w:rsidRPr="00115E3C">
        <w:rPr>
          <w:sz w:val="28"/>
          <w:szCs w:val="28"/>
        </w:rPr>
        <w:t>khi</w:t>
      </w:r>
      <w:r w:rsidRPr="00115E3C">
        <w:rPr>
          <w:spacing w:val="25"/>
          <w:sz w:val="28"/>
          <w:szCs w:val="28"/>
        </w:rPr>
        <w:t xml:space="preserve"> người lao động </w:t>
      </w:r>
      <w:r w:rsidRPr="00115E3C">
        <w:rPr>
          <w:sz w:val="28"/>
          <w:szCs w:val="28"/>
        </w:rPr>
        <w:t>và</w:t>
      </w:r>
      <w:r w:rsidRPr="00115E3C">
        <w:rPr>
          <w:spacing w:val="25"/>
          <w:sz w:val="28"/>
          <w:szCs w:val="28"/>
        </w:rPr>
        <w:t xml:space="preserve"> </w:t>
      </w:r>
      <w:r w:rsidRPr="00115E3C">
        <w:rPr>
          <w:sz w:val="28"/>
          <w:szCs w:val="28"/>
        </w:rPr>
        <w:t>các</w:t>
      </w:r>
      <w:r w:rsidRPr="00115E3C">
        <w:rPr>
          <w:spacing w:val="25"/>
          <w:sz w:val="28"/>
          <w:szCs w:val="28"/>
        </w:rPr>
        <w:t xml:space="preserve"> </w:t>
      </w:r>
      <w:r w:rsidRPr="00115E3C">
        <w:rPr>
          <w:sz w:val="28"/>
          <w:szCs w:val="28"/>
        </w:rPr>
        <w:t>nhóm</w:t>
      </w:r>
      <w:r w:rsidRPr="00115E3C">
        <w:rPr>
          <w:spacing w:val="25"/>
          <w:sz w:val="28"/>
          <w:szCs w:val="28"/>
        </w:rPr>
        <w:t xml:space="preserve"> </w:t>
      </w:r>
      <w:r w:rsidRPr="00115E3C">
        <w:rPr>
          <w:sz w:val="28"/>
          <w:szCs w:val="28"/>
        </w:rPr>
        <w:t>đối</w:t>
      </w:r>
      <w:r w:rsidRPr="00115E3C">
        <w:rPr>
          <w:spacing w:val="25"/>
          <w:sz w:val="28"/>
          <w:szCs w:val="28"/>
        </w:rPr>
        <w:t xml:space="preserve"> </w:t>
      </w:r>
      <w:r w:rsidRPr="00115E3C">
        <w:rPr>
          <w:sz w:val="28"/>
          <w:szCs w:val="28"/>
        </w:rPr>
        <w:t>tượng</w:t>
      </w:r>
      <w:r w:rsidRPr="00115E3C">
        <w:rPr>
          <w:spacing w:val="25"/>
          <w:sz w:val="28"/>
          <w:szCs w:val="28"/>
        </w:rPr>
        <w:t xml:space="preserve"> </w:t>
      </w:r>
      <w:r w:rsidRPr="00115E3C">
        <w:rPr>
          <w:sz w:val="28"/>
          <w:szCs w:val="28"/>
        </w:rPr>
        <w:t>mới</w:t>
      </w:r>
      <w:r w:rsidRPr="00115E3C">
        <w:rPr>
          <w:spacing w:val="25"/>
          <w:sz w:val="28"/>
          <w:szCs w:val="28"/>
        </w:rPr>
        <w:t xml:space="preserve"> </w:t>
      </w:r>
      <w:r w:rsidRPr="00115E3C">
        <w:rPr>
          <w:sz w:val="28"/>
          <w:szCs w:val="28"/>
        </w:rPr>
        <w:t>thuộc</w:t>
      </w:r>
      <w:r w:rsidRPr="00115E3C">
        <w:rPr>
          <w:spacing w:val="25"/>
          <w:sz w:val="28"/>
          <w:szCs w:val="28"/>
        </w:rPr>
        <w:t xml:space="preserve"> </w:t>
      </w:r>
      <w:r w:rsidRPr="00115E3C">
        <w:rPr>
          <w:sz w:val="28"/>
          <w:szCs w:val="28"/>
        </w:rPr>
        <w:t>diện</w:t>
      </w:r>
      <w:r w:rsidRPr="00115E3C">
        <w:rPr>
          <w:spacing w:val="25"/>
          <w:sz w:val="28"/>
          <w:szCs w:val="28"/>
        </w:rPr>
        <w:t xml:space="preserve"> </w:t>
      </w:r>
      <w:r w:rsidRPr="00115E3C">
        <w:rPr>
          <w:sz w:val="28"/>
          <w:szCs w:val="28"/>
        </w:rPr>
        <w:t>tham</w:t>
      </w:r>
      <w:r w:rsidRPr="00115E3C">
        <w:rPr>
          <w:spacing w:val="25"/>
          <w:sz w:val="28"/>
          <w:szCs w:val="28"/>
        </w:rPr>
        <w:t xml:space="preserve"> </w:t>
      </w:r>
      <w:r w:rsidRPr="00115E3C">
        <w:rPr>
          <w:sz w:val="28"/>
          <w:szCs w:val="28"/>
        </w:rPr>
        <w:t>gia</w:t>
      </w:r>
      <w:r w:rsidRPr="00115E3C">
        <w:rPr>
          <w:spacing w:val="25"/>
          <w:sz w:val="28"/>
          <w:szCs w:val="28"/>
        </w:rPr>
        <w:t xml:space="preserve"> </w:t>
      </w:r>
      <w:r w:rsidRPr="00115E3C">
        <w:rPr>
          <w:sz w:val="28"/>
          <w:szCs w:val="28"/>
        </w:rPr>
        <w:t>BHXH, BHYT, BHTN, BHTNLĐ-BNN bắt buộc.</w:t>
      </w:r>
      <w:r>
        <w:rPr>
          <w:spacing w:val="-2"/>
          <w:sz w:val="28"/>
          <w:szCs w:val="28"/>
        </w:rPr>
        <w:t xml:space="preserve"> </w:t>
      </w:r>
      <w:r w:rsidRPr="00115E3C">
        <w:rPr>
          <w:bCs/>
          <w:sz w:val="28"/>
          <w:szCs w:val="28"/>
        </w:rPr>
        <w:t>Chủ</w:t>
      </w:r>
      <w:r w:rsidRPr="00115E3C">
        <w:rPr>
          <w:bCs/>
          <w:spacing w:val="20"/>
          <w:sz w:val="28"/>
          <w:szCs w:val="28"/>
        </w:rPr>
        <w:t xml:space="preserve"> </w:t>
      </w:r>
      <w:r w:rsidRPr="00115E3C">
        <w:rPr>
          <w:bCs/>
          <w:sz w:val="28"/>
          <w:szCs w:val="28"/>
        </w:rPr>
        <w:t>động</w:t>
      </w:r>
      <w:r w:rsidRPr="00115E3C">
        <w:rPr>
          <w:bCs/>
          <w:spacing w:val="20"/>
          <w:sz w:val="28"/>
          <w:szCs w:val="28"/>
        </w:rPr>
        <w:t xml:space="preserve"> </w:t>
      </w:r>
      <w:r w:rsidRPr="00115E3C">
        <w:rPr>
          <w:bCs/>
          <w:sz w:val="28"/>
          <w:szCs w:val="28"/>
        </w:rPr>
        <w:t>liên</w:t>
      </w:r>
      <w:r w:rsidRPr="00115E3C">
        <w:rPr>
          <w:bCs/>
          <w:spacing w:val="21"/>
          <w:sz w:val="28"/>
          <w:szCs w:val="28"/>
        </w:rPr>
        <w:t xml:space="preserve"> </w:t>
      </w:r>
      <w:r w:rsidRPr="00115E3C">
        <w:rPr>
          <w:bCs/>
          <w:sz w:val="28"/>
          <w:szCs w:val="28"/>
        </w:rPr>
        <w:t>hệ</w:t>
      </w:r>
      <w:r w:rsidRPr="00115E3C">
        <w:rPr>
          <w:bCs/>
          <w:spacing w:val="20"/>
          <w:sz w:val="28"/>
          <w:szCs w:val="28"/>
        </w:rPr>
        <w:t xml:space="preserve"> </w:t>
      </w:r>
      <w:r w:rsidRPr="00115E3C">
        <w:rPr>
          <w:bCs/>
          <w:sz w:val="28"/>
          <w:szCs w:val="28"/>
        </w:rPr>
        <w:t>với</w:t>
      </w:r>
      <w:r w:rsidRPr="00115E3C">
        <w:rPr>
          <w:bCs/>
          <w:spacing w:val="20"/>
          <w:sz w:val="28"/>
          <w:szCs w:val="28"/>
        </w:rPr>
        <w:t xml:space="preserve"> </w:t>
      </w:r>
      <w:r w:rsidRPr="00115E3C">
        <w:rPr>
          <w:bCs/>
          <w:sz w:val="28"/>
          <w:szCs w:val="28"/>
        </w:rPr>
        <w:t>cơ</w:t>
      </w:r>
      <w:r w:rsidRPr="00115E3C">
        <w:rPr>
          <w:bCs/>
          <w:spacing w:val="21"/>
          <w:sz w:val="28"/>
          <w:szCs w:val="28"/>
        </w:rPr>
        <w:t xml:space="preserve"> </w:t>
      </w:r>
      <w:r w:rsidRPr="00115E3C">
        <w:rPr>
          <w:bCs/>
          <w:sz w:val="28"/>
          <w:szCs w:val="28"/>
        </w:rPr>
        <w:t>quan</w:t>
      </w:r>
      <w:r w:rsidRPr="00115E3C">
        <w:rPr>
          <w:bCs/>
          <w:spacing w:val="20"/>
          <w:sz w:val="28"/>
          <w:szCs w:val="28"/>
        </w:rPr>
        <w:t xml:space="preserve"> </w:t>
      </w:r>
      <w:r w:rsidRPr="00115E3C">
        <w:rPr>
          <w:bCs/>
          <w:sz w:val="28"/>
          <w:szCs w:val="28"/>
        </w:rPr>
        <w:t>BHXH</w:t>
      </w:r>
      <w:r w:rsidRPr="00115E3C">
        <w:rPr>
          <w:b/>
          <w:spacing w:val="20"/>
          <w:sz w:val="28"/>
          <w:szCs w:val="28"/>
        </w:rPr>
        <w:t xml:space="preserve"> </w:t>
      </w:r>
      <w:r w:rsidRPr="00115E3C">
        <w:rPr>
          <w:sz w:val="28"/>
          <w:szCs w:val="28"/>
        </w:rPr>
        <w:t>để</w:t>
      </w:r>
      <w:r w:rsidRPr="00115E3C">
        <w:rPr>
          <w:spacing w:val="21"/>
          <w:sz w:val="28"/>
          <w:szCs w:val="28"/>
        </w:rPr>
        <w:t xml:space="preserve"> </w:t>
      </w:r>
      <w:r w:rsidRPr="00115E3C">
        <w:rPr>
          <w:sz w:val="28"/>
          <w:szCs w:val="28"/>
        </w:rPr>
        <w:t>được</w:t>
      </w:r>
      <w:r w:rsidRPr="00115E3C">
        <w:rPr>
          <w:spacing w:val="20"/>
          <w:sz w:val="28"/>
          <w:szCs w:val="28"/>
        </w:rPr>
        <w:t xml:space="preserve"> </w:t>
      </w:r>
      <w:r w:rsidRPr="00115E3C">
        <w:rPr>
          <w:sz w:val="28"/>
          <w:szCs w:val="28"/>
        </w:rPr>
        <w:t>hướng</w:t>
      </w:r>
      <w:r w:rsidRPr="00115E3C">
        <w:rPr>
          <w:spacing w:val="20"/>
          <w:sz w:val="28"/>
          <w:szCs w:val="28"/>
        </w:rPr>
        <w:t xml:space="preserve"> </w:t>
      </w:r>
      <w:r w:rsidRPr="00115E3C">
        <w:rPr>
          <w:sz w:val="28"/>
          <w:szCs w:val="28"/>
        </w:rPr>
        <w:t>dẫn,</w:t>
      </w:r>
      <w:r w:rsidRPr="00115E3C">
        <w:rPr>
          <w:spacing w:val="21"/>
          <w:sz w:val="28"/>
          <w:szCs w:val="28"/>
        </w:rPr>
        <w:t xml:space="preserve"> </w:t>
      </w:r>
      <w:r w:rsidRPr="00115E3C">
        <w:rPr>
          <w:sz w:val="28"/>
          <w:szCs w:val="28"/>
        </w:rPr>
        <w:t>hỗ</w:t>
      </w:r>
      <w:r w:rsidRPr="00115E3C">
        <w:rPr>
          <w:spacing w:val="20"/>
          <w:sz w:val="28"/>
          <w:szCs w:val="28"/>
        </w:rPr>
        <w:t xml:space="preserve"> </w:t>
      </w:r>
      <w:r w:rsidRPr="00115E3C">
        <w:rPr>
          <w:sz w:val="28"/>
          <w:szCs w:val="28"/>
        </w:rPr>
        <w:t>trợ</w:t>
      </w:r>
      <w:r w:rsidRPr="00115E3C">
        <w:rPr>
          <w:spacing w:val="21"/>
          <w:sz w:val="28"/>
          <w:szCs w:val="28"/>
        </w:rPr>
        <w:t xml:space="preserve"> </w:t>
      </w:r>
      <w:r w:rsidRPr="00115E3C">
        <w:rPr>
          <w:spacing w:val="-5"/>
          <w:sz w:val="28"/>
          <w:szCs w:val="28"/>
        </w:rPr>
        <w:t>kịp t</w:t>
      </w:r>
      <w:r w:rsidRPr="00115E3C">
        <w:rPr>
          <w:spacing w:val="-2"/>
          <w:sz w:val="28"/>
          <w:szCs w:val="28"/>
        </w:rPr>
        <w:t>hời</w:t>
      </w:r>
      <w:r>
        <w:rPr>
          <w:spacing w:val="-2"/>
          <w:sz w:val="28"/>
          <w:szCs w:val="28"/>
        </w:rPr>
        <w:t xml:space="preserve"> (qua số ĐT: 0973416369)</w:t>
      </w:r>
      <w:r w:rsidRPr="00115E3C">
        <w:rPr>
          <w:spacing w:val="-2"/>
          <w:sz w:val="28"/>
          <w:szCs w:val="28"/>
        </w:rPr>
        <w:t>.</w:t>
      </w:r>
      <w:r>
        <w:rPr>
          <w:spacing w:val="-2"/>
          <w:sz w:val="28"/>
          <w:szCs w:val="28"/>
        </w:rPr>
        <w:t xml:space="preserve"> Thời gian hoàn thành trước ngày 30/5/2026.</w:t>
      </w:r>
    </w:p>
    <w:p w14:paraId="6FEA457B" w14:textId="77777777" w:rsidR="007845DB" w:rsidRDefault="007845DB" w:rsidP="007845DB">
      <w:pPr>
        <w:pStyle w:val="ListParagraph"/>
        <w:widowControl w:val="0"/>
        <w:tabs>
          <w:tab w:val="left" w:pos="720"/>
        </w:tabs>
        <w:autoSpaceDE w:val="0"/>
        <w:autoSpaceDN w:val="0"/>
        <w:ind w:left="0" w:right="2"/>
        <w:contextualSpacing w:val="0"/>
        <w:jc w:val="both"/>
        <w:rPr>
          <w:spacing w:val="-2"/>
          <w:sz w:val="28"/>
          <w:szCs w:val="28"/>
        </w:rPr>
      </w:pPr>
      <w:r>
        <w:rPr>
          <w:spacing w:val="-2"/>
          <w:sz w:val="28"/>
          <w:szCs w:val="28"/>
        </w:rPr>
        <w:tab/>
        <w:t>3. Người hoạt động Không chuyên trách  thôn, có trách nhiệm cung cấp thông tin, phối hợp với cơ quan quản lý để hoàn thành hồ sơ tham gia BHXH, BHYT bắt buộc; Đối với những người đang tham gia BHXH tự nguyện thực hiện việc báo giảm BHXH tự nguyện để tham gia BHXH bắt buộc  đảm bảo thời gian quy định.</w:t>
      </w:r>
    </w:p>
    <w:p w14:paraId="09787B05" w14:textId="77777777" w:rsidR="007845DB" w:rsidRDefault="007845DB" w:rsidP="007845DB">
      <w:pPr>
        <w:pStyle w:val="ListParagraph"/>
        <w:widowControl w:val="0"/>
        <w:tabs>
          <w:tab w:val="left" w:pos="720"/>
        </w:tabs>
        <w:autoSpaceDE w:val="0"/>
        <w:autoSpaceDN w:val="0"/>
        <w:ind w:left="0" w:right="2"/>
        <w:contextualSpacing w:val="0"/>
        <w:jc w:val="both"/>
        <w:rPr>
          <w:spacing w:val="-2"/>
          <w:sz w:val="28"/>
          <w:szCs w:val="28"/>
        </w:rPr>
      </w:pPr>
      <w:r>
        <w:rPr>
          <w:spacing w:val="-2"/>
          <w:sz w:val="28"/>
          <w:szCs w:val="28"/>
        </w:rPr>
        <w:tab/>
        <w:t>4. Phòng Kinh tế chịu trách nhiệm xây dựng kế hoạch, trình sở Tài chính đề xuất và bố trí kinh phí cho các cơ quan đảm bảo cho việc trích đóng BHXH, BHYT, riêng chức danh Bí thư chi bộ, kiêm Trưởng ban công tác Mặt trận thôn, phần ngân   sách trích đóng đề nghị phân bổ về cơ quan Đảng thực hiện.</w:t>
      </w:r>
    </w:p>
    <w:p w14:paraId="6E1421B1" w14:textId="3639EA64" w:rsidR="007845DB" w:rsidRPr="00D47814" w:rsidRDefault="007845DB" w:rsidP="007845DB">
      <w:pPr>
        <w:pStyle w:val="ListParagraph"/>
        <w:widowControl w:val="0"/>
        <w:tabs>
          <w:tab w:val="left" w:pos="720"/>
        </w:tabs>
        <w:autoSpaceDE w:val="0"/>
        <w:autoSpaceDN w:val="0"/>
        <w:ind w:left="0" w:right="2"/>
        <w:contextualSpacing w:val="0"/>
        <w:jc w:val="both"/>
        <w:rPr>
          <w:spacing w:val="-2"/>
          <w:sz w:val="28"/>
          <w:szCs w:val="28"/>
        </w:rPr>
      </w:pPr>
      <w:r>
        <w:rPr>
          <w:spacing w:val="-2"/>
          <w:sz w:val="28"/>
          <w:szCs w:val="28"/>
        </w:rPr>
        <w:tab/>
        <w:t>5. Phòng Văn hóa-</w:t>
      </w:r>
      <w:r>
        <w:rPr>
          <w:spacing w:val="-2"/>
          <w:sz w:val="28"/>
          <w:szCs w:val="28"/>
        </w:rPr>
        <w:t>X</w:t>
      </w:r>
      <w:r>
        <w:rPr>
          <w:spacing w:val="-2"/>
          <w:sz w:val="28"/>
          <w:szCs w:val="28"/>
        </w:rPr>
        <w:t>ã hội tham mưu UBND xã theo giõi kết quả thực hiện chính sách BHXH, BHYT bắt buộc đối với những người hoạt động không chuyên trách  thôn của các cơ quan theo đối tượng quản lý. Tổng hợp đề xuất xử lý những khó khăn, vướng mắc trong quá trình thực hiện</w:t>
      </w:r>
    </w:p>
    <w:p w14:paraId="155D69F5" w14:textId="77777777" w:rsidR="007845DB" w:rsidRPr="00B27A1F" w:rsidRDefault="007845DB" w:rsidP="007845DB">
      <w:pPr>
        <w:pStyle w:val="BodyText"/>
        <w:spacing w:before="0"/>
        <w:ind w:left="0" w:right="2" w:firstLine="426"/>
        <w:rPr>
          <w:bCs/>
          <w:spacing w:val="-2"/>
        </w:rPr>
      </w:pPr>
      <w:r w:rsidRPr="00115E3C">
        <w:rPr>
          <w:b/>
          <w:lang w:val="en-US"/>
        </w:rPr>
        <w:t xml:space="preserve">  </w:t>
      </w:r>
      <w:r>
        <w:rPr>
          <w:bCs/>
          <w:spacing w:val="-2"/>
          <w:lang w:val="en-US"/>
        </w:rPr>
        <w:t>Trên đây là một số nội dung chỉ đạo thực hiện chính sách BHXH, BHYT bắt buộc đối với người hoạt động không chuyên trách thôn. Đề nghị các cơ quan liên quan thực hiện nghiêm túc./.</w:t>
      </w:r>
    </w:p>
    <w:p w14:paraId="3BB689C9" w14:textId="77777777" w:rsidR="007845DB" w:rsidRPr="00D643F8" w:rsidRDefault="007845DB" w:rsidP="007845DB">
      <w:pPr>
        <w:pStyle w:val="BodyText"/>
        <w:ind w:right="2" w:firstLine="720"/>
      </w:pPr>
    </w:p>
    <w:tbl>
      <w:tblPr>
        <w:tblW w:w="9464" w:type="dxa"/>
        <w:tblLook w:val="01E0" w:firstRow="1" w:lastRow="1" w:firstColumn="1" w:lastColumn="1" w:noHBand="0" w:noVBand="0"/>
      </w:tblPr>
      <w:tblGrid>
        <w:gridCol w:w="4644"/>
        <w:gridCol w:w="4820"/>
      </w:tblGrid>
      <w:tr w:rsidR="007845DB" w:rsidRPr="00D643F8" w14:paraId="3CFBECE3" w14:textId="77777777" w:rsidTr="001D1A87">
        <w:trPr>
          <w:trHeight w:val="1445"/>
        </w:trPr>
        <w:tc>
          <w:tcPr>
            <w:tcW w:w="4644" w:type="dxa"/>
          </w:tcPr>
          <w:p w14:paraId="64D0BD2F" w14:textId="77777777" w:rsidR="007845DB" w:rsidRPr="00D643F8" w:rsidRDefault="007845DB" w:rsidP="001D1A87">
            <w:pPr>
              <w:rPr>
                <w:b/>
                <w:i/>
              </w:rPr>
            </w:pPr>
            <w:r w:rsidRPr="00D643F8">
              <w:rPr>
                <w:b/>
                <w:i/>
              </w:rPr>
              <w:t>Nơi nhận:</w:t>
            </w:r>
          </w:p>
          <w:p w14:paraId="36F693C2" w14:textId="77777777" w:rsidR="007845DB" w:rsidRPr="00D643F8" w:rsidRDefault="007845DB" w:rsidP="001D1A87">
            <w:pPr>
              <w:rPr>
                <w:sz w:val="22"/>
                <w:szCs w:val="22"/>
              </w:rPr>
            </w:pPr>
            <w:r w:rsidRPr="00D643F8">
              <w:rPr>
                <w:sz w:val="22"/>
                <w:szCs w:val="22"/>
              </w:rPr>
              <w:t>- Như trên;</w:t>
            </w:r>
          </w:p>
          <w:p w14:paraId="2C8F5198" w14:textId="77777777" w:rsidR="007845DB" w:rsidRPr="00D643F8" w:rsidRDefault="007845DB" w:rsidP="001D1A87">
            <w:pPr>
              <w:rPr>
                <w:sz w:val="22"/>
                <w:szCs w:val="22"/>
                <w:lang w:val="en-US"/>
              </w:rPr>
            </w:pPr>
            <w:r>
              <w:rPr>
                <w:sz w:val="22"/>
                <w:szCs w:val="22"/>
              </w:rPr>
              <w:t xml:space="preserve">- </w:t>
            </w:r>
            <w:r>
              <w:rPr>
                <w:sz w:val="22"/>
                <w:szCs w:val="22"/>
                <w:lang w:val="en-US"/>
              </w:rPr>
              <w:t>Thường trực Đảng ủy, HĐND</w:t>
            </w:r>
            <w:r w:rsidRPr="00D643F8">
              <w:rPr>
                <w:sz w:val="22"/>
                <w:szCs w:val="22"/>
                <w:lang w:val="en-US"/>
              </w:rPr>
              <w:t>;</w:t>
            </w:r>
          </w:p>
          <w:p w14:paraId="1139FF13" w14:textId="77777777" w:rsidR="007845DB" w:rsidRDefault="007845DB" w:rsidP="001D1A87">
            <w:pPr>
              <w:rPr>
                <w:sz w:val="22"/>
                <w:szCs w:val="22"/>
                <w:lang w:val="en-US"/>
              </w:rPr>
            </w:pPr>
            <w:r>
              <w:rPr>
                <w:sz w:val="22"/>
                <w:szCs w:val="22"/>
                <w:lang w:val="en-US"/>
              </w:rPr>
              <w:t>- Các cơ quan, đơn vị sử dụng LĐ;</w:t>
            </w:r>
          </w:p>
          <w:p w14:paraId="78FB40FC" w14:textId="77777777" w:rsidR="007845DB" w:rsidRDefault="007845DB" w:rsidP="001D1A87">
            <w:pPr>
              <w:rPr>
                <w:sz w:val="22"/>
                <w:szCs w:val="22"/>
                <w:lang w:val="en-US"/>
              </w:rPr>
            </w:pPr>
            <w:r>
              <w:rPr>
                <w:sz w:val="22"/>
                <w:szCs w:val="22"/>
                <w:lang w:val="en-US"/>
              </w:rPr>
              <w:t>- Các thôn;</w:t>
            </w:r>
          </w:p>
          <w:p w14:paraId="59F8EF84" w14:textId="77777777" w:rsidR="007845DB" w:rsidRPr="00D643F8" w:rsidRDefault="007845DB" w:rsidP="001D1A87">
            <w:pPr>
              <w:rPr>
                <w:sz w:val="22"/>
                <w:szCs w:val="22"/>
              </w:rPr>
            </w:pPr>
            <w:r w:rsidRPr="00D643F8">
              <w:rPr>
                <w:sz w:val="22"/>
                <w:szCs w:val="22"/>
              </w:rPr>
              <w:t>- Đăng t</w:t>
            </w:r>
            <w:r>
              <w:rPr>
                <w:sz w:val="22"/>
                <w:szCs w:val="22"/>
              </w:rPr>
              <w:t>ải</w:t>
            </w:r>
            <w:r>
              <w:rPr>
                <w:sz w:val="22"/>
                <w:szCs w:val="22"/>
                <w:lang w:val="en-US"/>
              </w:rPr>
              <w:t xml:space="preserve"> trang TTĐT xã Kỳ Văn</w:t>
            </w:r>
            <w:r w:rsidRPr="00D643F8">
              <w:rPr>
                <w:sz w:val="22"/>
                <w:szCs w:val="22"/>
              </w:rPr>
              <w:t>;</w:t>
            </w:r>
          </w:p>
          <w:p w14:paraId="3E09916A" w14:textId="77777777" w:rsidR="007845DB" w:rsidRPr="00D643F8" w:rsidRDefault="007845DB" w:rsidP="001D1A87">
            <w:r>
              <w:rPr>
                <w:sz w:val="22"/>
                <w:szCs w:val="22"/>
              </w:rPr>
              <w:t xml:space="preserve">- Lưu: VT, </w:t>
            </w:r>
            <w:r>
              <w:rPr>
                <w:sz w:val="22"/>
                <w:szCs w:val="22"/>
                <w:lang w:val="en-US"/>
              </w:rPr>
              <w:t>VHXH</w:t>
            </w:r>
            <w:r w:rsidRPr="00D643F8">
              <w:rPr>
                <w:sz w:val="22"/>
                <w:szCs w:val="22"/>
              </w:rPr>
              <w:t>.</w:t>
            </w:r>
          </w:p>
        </w:tc>
        <w:tc>
          <w:tcPr>
            <w:tcW w:w="4820" w:type="dxa"/>
          </w:tcPr>
          <w:p w14:paraId="101C7005" w14:textId="77777777" w:rsidR="007845DB" w:rsidRDefault="007845DB" w:rsidP="001D1A87">
            <w:pPr>
              <w:jc w:val="center"/>
              <w:rPr>
                <w:b/>
                <w:sz w:val="26"/>
                <w:szCs w:val="26"/>
                <w:lang w:val="en-US"/>
              </w:rPr>
            </w:pPr>
            <w:r>
              <w:rPr>
                <w:b/>
                <w:sz w:val="26"/>
                <w:szCs w:val="26"/>
                <w:lang w:val="en-US"/>
              </w:rPr>
              <w:t>TM. ỦY BAN NHÂN DÂN</w:t>
            </w:r>
          </w:p>
          <w:p w14:paraId="2E02217F" w14:textId="77777777" w:rsidR="007845DB" w:rsidRPr="00115E3C" w:rsidRDefault="007845DB" w:rsidP="001D1A87">
            <w:pPr>
              <w:jc w:val="center"/>
              <w:rPr>
                <w:b/>
                <w:sz w:val="26"/>
                <w:szCs w:val="26"/>
                <w:lang w:val="en-US"/>
              </w:rPr>
            </w:pPr>
            <w:r>
              <w:rPr>
                <w:b/>
                <w:sz w:val="26"/>
                <w:szCs w:val="26"/>
                <w:lang w:val="en-US"/>
              </w:rPr>
              <w:t>KT. CHỦ TỊCH</w:t>
            </w:r>
          </w:p>
          <w:p w14:paraId="22CBC906" w14:textId="77777777" w:rsidR="007845DB" w:rsidRDefault="007845DB" w:rsidP="001D1A87">
            <w:pPr>
              <w:jc w:val="center"/>
              <w:rPr>
                <w:b/>
                <w:sz w:val="26"/>
                <w:szCs w:val="26"/>
                <w:lang w:val="en-US"/>
              </w:rPr>
            </w:pPr>
            <w:r>
              <w:rPr>
                <w:b/>
                <w:sz w:val="26"/>
                <w:szCs w:val="26"/>
              </w:rPr>
              <w:t xml:space="preserve">PHÓ </w:t>
            </w:r>
            <w:r>
              <w:rPr>
                <w:b/>
                <w:sz w:val="26"/>
                <w:szCs w:val="26"/>
                <w:lang w:val="en-US"/>
              </w:rPr>
              <w:t>CHỦ TỊCH</w:t>
            </w:r>
          </w:p>
          <w:p w14:paraId="7EEBB462" w14:textId="77777777" w:rsidR="007845DB" w:rsidRDefault="007845DB" w:rsidP="001D1A87">
            <w:pPr>
              <w:rPr>
                <w:b/>
                <w:sz w:val="26"/>
                <w:szCs w:val="26"/>
                <w:lang w:val="en-US"/>
              </w:rPr>
            </w:pPr>
          </w:p>
          <w:p w14:paraId="3373FF33" w14:textId="77777777" w:rsidR="007845DB" w:rsidRDefault="007845DB" w:rsidP="001D1A87">
            <w:pPr>
              <w:jc w:val="center"/>
              <w:rPr>
                <w:b/>
                <w:sz w:val="26"/>
                <w:szCs w:val="26"/>
                <w:lang w:val="en-US"/>
              </w:rPr>
            </w:pPr>
          </w:p>
          <w:p w14:paraId="04121B14" w14:textId="77777777" w:rsidR="007845DB" w:rsidRDefault="007845DB" w:rsidP="001D1A87">
            <w:pPr>
              <w:jc w:val="center"/>
              <w:rPr>
                <w:b/>
                <w:sz w:val="26"/>
                <w:szCs w:val="26"/>
                <w:lang w:val="en-US"/>
              </w:rPr>
            </w:pPr>
          </w:p>
          <w:p w14:paraId="45A56FAF" w14:textId="77777777" w:rsidR="007845DB" w:rsidRDefault="007845DB" w:rsidP="001D1A87">
            <w:pPr>
              <w:jc w:val="center"/>
              <w:rPr>
                <w:b/>
                <w:sz w:val="26"/>
                <w:szCs w:val="26"/>
                <w:lang w:val="en-US"/>
              </w:rPr>
            </w:pPr>
          </w:p>
          <w:p w14:paraId="76BA66DC" w14:textId="77777777" w:rsidR="007845DB" w:rsidRDefault="007845DB" w:rsidP="001D1A87">
            <w:pPr>
              <w:jc w:val="center"/>
              <w:rPr>
                <w:b/>
                <w:sz w:val="26"/>
                <w:szCs w:val="26"/>
                <w:lang w:val="en-US"/>
              </w:rPr>
            </w:pPr>
          </w:p>
          <w:p w14:paraId="68090167" w14:textId="77777777" w:rsidR="007845DB" w:rsidRDefault="007845DB" w:rsidP="001D1A87">
            <w:pPr>
              <w:jc w:val="center"/>
              <w:rPr>
                <w:b/>
                <w:sz w:val="26"/>
                <w:szCs w:val="26"/>
                <w:lang w:val="en-US"/>
              </w:rPr>
            </w:pPr>
          </w:p>
          <w:p w14:paraId="3C87B372" w14:textId="77777777" w:rsidR="007845DB" w:rsidRPr="00D0531B" w:rsidRDefault="007845DB" w:rsidP="001D1A87">
            <w:pPr>
              <w:jc w:val="center"/>
              <w:rPr>
                <w:b/>
                <w:sz w:val="26"/>
                <w:szCs w:val="26"/>
                <w:lang w:val="en-US"/>
              </w:rPr>
            </w:pPr>
            <w:r>
              <w:rPr>
                <w:b/>
                <w:sz w:val="26"/>
                <w:szCs w:val="26"/>
                <w:lang w:val="en-US"/>
              </w:rPr>
              <w:t>Lê Đình Nhất</w:t>
            </w:r>
          </w:p>
        </w:tc>
      </w:tr>
    </w:tbl>
    <w:p w14:paraId="710D7D3C" w14:textId="77777777" w:rsidR="009A5E09" w:rsidRDefault="009A5E09"/>
    <w:sectPr w:rsidR="009A5E09" w:rsidSect="007845D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DB"/>
    <w:rsid w:val="00130BD2"/>
    <w:rsid w:val="003A3625"/>
    <w:rsid w:val="007845DB"/>
    <w:rsid w:val="00903EC2"/>
    <w:rsid w:val="009A5E09"/>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A53E"/>
  <w15:chartTrackingRefBased/>
  <w15:docId w15:val="{F68C703C-3451-4106-8B32-E41BE42F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5DB"/>
    <w:pPr>
      <w:spacing w:after="0" w:line="240" w:lineRule="auto"/>
    </w:pPr>
    <w:rPr>
      <w:rFonts w:eastAsia="Times New Roman" w:cs="Times New Roman"/>
      <w:szCs w:val="24"/>
      <w:lang w:val="vi-VN" w:eastAsia="vi-VN"/>
    </w:rPr>
  </w:style>
  <w:style w:type="paragraph" w:styleId="Heading1">
    <w:name w:val="heading 1"/>
    <w:basedOn w:val="Normal"/>
    <w:next w:val="Normal"/>
    <w:link w:val="Heading1Char"/>
    <w:uiPriority w:val="9"/>
    <w:qFormat/>
    <w:rsid w:val="007845D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7845D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7845DB"/>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7845DB"/>
    <w:pPr>
      <w:keepNext/>
      <w:keepLines/>
      <w:spacing w:before="80" w:after="40" w:line="259" w:lineRule="auto"/>
      <w:outlineLvl w:val="3"/>
    </w:pPr>
    <w:rPr>
      <w:rFonts w:asciiTheme="minorHAnsi" w:eastAsiaTheme="majorEastAsia" w:hAnsiTheme="minorHAnsi" w:cstheme="majorBidi"/>
      <w:i/>
      <w:iCs/>
      <w:color w:val="2F5496" w:themeColor="accent1" w:themeShade="BF"/>
      <w:szCs w:val="22"/>
      <w:lang w:val="en-US" w:eastAsia="en-US"/>
    </w:rPr>
  </w:style>
  <w:style w:type="paragraph" w:styleId="Heading5">
    <w:name w:val="heading 5"/>
    <w:basedOn w:val="Normal"/>
    <w:next w:val="Normal"/>
    <w:link w:val="Heading5Char"/>
    <w:uiPriority w:val="9"/>
    <w:semiHidden/>
    <w:unhideWhenUsed/>
    <w:qFormat/>
    <w:rsid w:val="007845DB"/>
    <w:pPr>
      <w:keepNext/>
      <w:keepLines/>
      <w:spacing w:before="80" w:after="40" w:line="259" w:lineRule="auto"/>
      <w:outlineLvl w:val="4"/>
    </w:pPr>
    <w:rPr>
      <w:rFonts w:asciiTheme="minorHAnsi" w:eastAsiaTheme="majorEastAsia" w:hAnsiTheme="minorHAnsi" w:cstheme="majorBidi"/>
      <w:color w:val="2F5496" w:themeColor="accent1" w:themeShade="BF"/>
      <w:szCs w:val="22"/>
      <w:lang w:val="en-US" w:eastAsia="en-US"/>
    </w:rPr>
  </w:style>
  <w:style w:type="paragraph" w:styleId="Heading6">
    <w:name w:val="heading 6"/>
    <w:basedOn w:val="Normal"/>
    <w:next w:val="Normal"/>
    <w:link w:val="Heading6Char"/>
    <w:uiPriority w:val="9"/>
    <w:semiHidden/>
    <w:unhideWhenUsed/>
    <w:qFormat/>
    <w:rsid w:val="007845DB"/>
    <w:pPr>
      <w:keepNext/>
      <w:keepLines/>
      <w:spacing w:before="40" w:line="259" w:lineRule="auto"/>
      <w:outlineLvl w:val="5"/>
    </w:pPr>
    <w:rPr>
      <w:rFonts w:asciiTheme="minorHAnsi" w:eastAsiaTheme="majorEastAsia" w:hAnsiTheme="minorHAnsi" w:cstheme="majorBidi"/>
      <w:i/>
      <w:iCs/>
      <w:color w:val="595959" w:themeColor="text1" w:themeTint="A6"/>
      <w:szCs w:val="22"/>
      <w:lang w:val="en-US" w:eastAsia="en-US"/>
    </w:rPr>
  </w:style>
  <w:style w:type="paragraph" w:styleId="Heading7">
    <w:name w:val="heading 7"/>
    <w:basedOn w:val="Normal"/>
    <w:next w:val="Normal"/>
    <w:link w:val="Heading7Char"/>
    <w:uiPriority w:val="9"/>
    <w:semiHidden/>
    <w:unhideWhenUsed/>
    <w:qFormat/>
    <w:rsid w:val="007845DB"/>
    <w:pPr>
      <w:keepNext/>
      <w:keepLines/>
      <w:spacing w:before="40" w:line="259" w:lineRule="auto"/>
      <w:outlineLvl w:val="6"/>
    </w:pPr>
    <w:rPr>
      <w:rFonts w:asciiTheme="minorHAnsi" w:eastAsiaTheme="majorEastAsia" w:hAnsiTheme="minorHAnsi" w:cstheme="majorBidi"/>
      <w:color w:val="595959" w:themeColor="text1" w:themeTint="A6"/>
      <w:szCs w:val="22"/>
      <w:lang w:val="en-US" w:eastAsia="en-US"/>
    </w:rPr>
  </w:style>
  <w:style w:type="paragraph" w:styleId="Heading8">
    <w:name w:val="heading 8"/>
    <w:basedOn w:val="Normal"/>
    <w:next w:val="Normal"/>
    <w:link w:val="Heading8Char"/>
    <w:uiPriority w:val="9"/>
    <w:semiHidden/>
    <w:unhideWhenUsed/>
    <w:qFormat/>
    <w:rsid w:val="007845DB"/>
    <w:pPr>
      <w:keepNext/>
      <w:keepLines/>
      <w:spacing w:line="259" w:lineRule="auto"/>
      <w:outlineLvl w:val="7"/>
    </w:pPr>
    <w:rPr>
      <w:rFonts w:asciiTheme="minorHAnsi" w:eastAsiaTheme="majorEastAsia" w:hAnsiTheme="minorHAnsi" w:cstheme="majorBidi"/>
      <w:i/>
      <w:iCs/>
      <w:color w:val="272727" w:themeColor="text1" w:themeTint="D8"/>
      <w:szCs w:val="22"/>
      <w:lang w:val="en-US" w:eastAsia="en-US"/>
    </w:rPr>
  </w:style>
  <w:style w:type="paragraph" w:styleId="Heading9">
    <w:name w:val="heading 9"/>
    <w:basedOn w:val="Normal"/>
    <w:next w:val="Normal"/>
    <w:link w:val="Heading9Char"/>
    <w:uiPriority w:val="9"/>
    <w:semiHidden/>
    <w:unhideWhenUsed/>
    <w:qFormat/>
    <w:rsid w:val="007845DB"/>
    <w:pPr>
      <w:keepNext/>
      <w:keepLines/>
      <w:spacing w:line="259" w:lineRule="auto"/>
      <w:outlineLvl w:val="8"/>
    </w:pPr>
    <w:rPr>
      <w:rFonts w:asciiTheme="minorHAnsi" w:eastAsiaTheme="majorEastAsia" w:hAnsiTheme="minorHAnsi" w:cstheme="majorBidi"/>
      <w:color w:val="272727" w:themeColor="text1" w:themeTint="D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4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5D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5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845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845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45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45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45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45DB"/>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784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5DB"/>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7845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45DB"/>
    <w:pPr>
      <w:spacing w:before="160" w:after="160" w:line="259" w:lineRule="auto"/>
      <w:jc w:val="center"/>
    </w:pPr>
    <w:rPr>
      <w:rFonts w:eastAsiaTheme="minorHAnsi" w:cstheme="minorBidi"/>
      <w:i/>
      <w:iCs/>
      <w:color w:val="404040" w:themeColor="text1" w:themeTint="BF"/>
      <w:szCs w:val="22"/>
      <w:lang w:val="en-US" w:eastAsia="en-US"/>
    </w:rPr>
  </w:style>
  <w:style w:type="character" w:customStyle="1" w:styleId="QuoteChar">
    <w:name w:val="Quote Char"/>
    <w:basedOn w:val="DefaultParagraphFont"/>
    <w:link w:val="Quote"/>
    <w:uiPriority w:val="29"/>
    <w:rsid w:val="007845DB"/>
    <w:rPr>
      <w:i/>
      <w:iCs/>
      <w:color w:val="404040" w:themeColor="text1" w:themeTint="BF"/>
    </w:rPr>
  </w:style>
  <w:style w:type="paragraph" w:styleId="ListParagraph">
    <w:name w:val="List Paragraph"/>
    <w:basedOn w:val="Normal"/>
    <w:link w:val="ListParagraphChar"/>
    <w:uiPriority w:val="1"/>
    <w:qFormat/>
    <w:rsid w:val="007845DB"/>
    <w:pPr>
      <w:spacing w:after="160" w:line="259" w:lineRule="auto"/>
      <w:ind w:left="720"/>
      <w:contextualSpacing/>
    </w:pPr>
    <w:rPr>
      <w:rFonts w:eastAsiaTheme="minorHAnsi" w:cstheme="minorBidi"/>
      <w:szCs w:val="22"/>
      <w:lang w:val="en-US" w:eastAsia="en-US"/>
    </w:rPr>
  </w:style>
  <w:style w:type="character" w:styleId="IntenseEmphasis">
    <w:name w:val="Intense Emphasis"/>
    <w:basedOn w:val="DefaultParagraphFont"/>
    <w:uiPriority w:val="21"/>
    <w:qFormat/>
    <w:rsid w:val="007845DB"/>
    <w:rPr>
      <w:i/>
      <w:iCs/>
      <w:color w:val="2F5496" w:themeColor="accent1" w:themeShade="BF"/>
    </w:rPr>
  </w:style>
  <w:style w:type="paragraph" w:styleId="IntenseQuote">
    <w:name w:val="Intense Quote"/>
    <w:basedOn w:val="Normal"/>
    <w:next w:val="Normal"/>
    <w:link w:val="IntenseQuoteChar"/>
    <w:uiPriority w:val="30"/>
    <w:qFormat/>
    <w:rsid w:val="007845D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lang w:val="en-US" w:eastAsia="en-US"/>
    </w:rPr>
  </w:style>
  <w:style w:type="character" w:customStyle="1" w:styleId="IntenseQuoteChar">
    <w:name w:val="Intense Quote Char"/>
    <w:basedOn w:val="DefaultParagraphFont"/>
    <w:link w:val="IntenseQuote"/>
    <w:uiPriority w:val="30"/>
    <w:rsid w:val="007845DB"/>
    <w:rPr>
      <w:i/>
      <w:iCs/>
      <w:color w:val="2F5496" w:themeColor="accent1" w:themeShade="BF"/>
    </w:rPr>
  </w:style>
  <w:style w:type="character" w:styleId="IntenseReference">
    <w:name w:val="Intense Reference"/>
    <w:basedOn w:val="DefaultParagraphFont"/>
    <w:uiPriority w:val="32"/>
    <w:qFormat/>
    <w:rsid w:val="007845DB"/>
    <w:rPr>
      <w:b/>
      <w:bCs/>
      <w:smallCaps/>
      <w:color w:val="2F5496" w:themeColor="accent1" w:themeShade="BF"/>
      <w:spacing w:val="5"/>
    </w:rPr>
  </w:style>
  <w:style w:type="paragraph" w:styleId="BodyText">
    <w:name w:val="Body Text"/>
    <w:basedOn w:val="Normal"/>
    <w:link w:val="BodyTextChar"/>
    <w:uiPriority w:val="1"/>
    <w:qFormat/>
    <w:rsid w:val="007845DB"/>
    <w:pPr>
      <w:widowControl w:val="0"/>
      <w:autoSpaceDE w:val="0"/>
      <w:autoSpaceDN w:val="0"/>
      <w:spacing w:before="120"/>
      <w:ind w:left="426"/>
      <w:jc w:val="both"/>
    </w:pPr>
    <w:rPr>
      <w:sz w:val="28"/>
      <w:szCs w:val="28"/>
      <w:lang w:val="vi" w:eastAsia="en-US"/>
    </w:rPr>
  </w:style>
  <w:style w:type="character" w:customStyle="1" w:styleId="BodyTextChar">
    <w:name w:val="Body Text Char"/>
    <w:basedOn w:val="DefaultParagraphFont"/>
    <w:link w:val="BodyText"/>
    <w:uiPriority w:val="1"/>
    <w:rsid w:val="007845DB"/>
    <w:rPr>
      <w:rFonts w:eastAsia="Times New Roman" w:cs="Times New Roman"/>
      <w:sz w:val="28"/>
      <w:szCs w:val="28"/>
      <w:lang w:val="vi"/>
    </w:rPr>
  </w:style>
  <w:style w:type="character" w:customStyle="1" w:styleId="ListParagraphChar">
    <w:name w:val="List Paragraph Char"/>
    <w:link w:val="ListParagraph"/>
    <w:uiPriority w:val="1"/>
    <w:locked/>
    <w:rsid w:val="0078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2026-05-18T04:30:00Z</dcterms:created>
  <dcterms:modified xsi:type="dcterms:W3CDTF">2026-05-18T04:30:00Z</dcterms:modified>
</cp:coreProperties>
</file>