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3402"/>
        <w:gridCol w:w="5954"/>
      </w:tblGrid>
      <w:tr w:rsidR="00496C1E" w:rsidRPr="004F4403" w14:paraId="247616F1" w14:textId="77777777" w:rsidTr="00496C1E">
        <w:trPr>
          <w:trHeight w:val="566"/>
        </w:trPr>
        <w:tc>
          <w:tcPr>
            <w:tcW w:w="3402" w:type="dxa"/>
          </w:tcPr>
          <w:p w14:paraId="747D6823" w14:textId="77777777" w:rsidR="00496C1E" w:rsidRPr="004F4403" w:rsidRDefault="00496C1E" w:rsidP="00496C1E">
            <w:pPr>
              <w:widowControl/>
              <w:jc w:val="center"/>
              <w:rPr>
                <w:rFonts w:ascii="Times New Roman" w:eastAsia="Calibri" w:hAnsi="Times New Roman" w:cs="Times New Roman"/>
                <w:b/>
                <w:color w:val="auto"/>
                <w:sz w:val="26"/>
                <w:szCs w:val="26"/>
                <w:lang w:val="en-US" w:eastAsia="en-US" w:bidi="ar-SA"/>
              </w:rPr>
            </w:pPr>
            <w:r w:rsidRPr="004F4403">
              <w:rPr>
                <w:rFonts w:ascii="Times New Roman" w:eastAsia="Calibri" w:hAnsi="Times New Roman" w:cs="Times New Roman"/>
                <w:b/>
                <w:color w:val="auto"/>
                <w:sz w:val="26"/>
                <w:szCs w:val="26"/>
                <w:lang w:val="en-US" w:eastAsia="en-US" w:bidi="ar-SA"/>
              </w:rPr>
              <w:t>ỦY BAN NHÂN DÂN</w:t>
            </w:r>
          </w:p>
          <w:p w14:paraId="6785B706" w14:textId="50B82DDD" w:rsidR="00496C1E" w:rsidRPr="004F4403" w:rsidRDefault="00021BA1" w:rsidP="00496C1E">
            <w:pPr>
              <w:widowControl/>
              <w:jc w:val="center"/>
              <w:rPr>
                <w:rFonts w:ascii="Times New Roman" w:eastAsia="Calibri" w:hAnsi="Times New Roman" w:cs="Times New Roman"/>
                <w:bCs/>
                <w:color w:val="auto"/>
                <w:sz w:val="26"/>
                <w:szCs w:val="26"/>
                <w:lang w:val="en-US" w:eastAsia="en-US" w:bidi="ar-SA"/>
              </w:rPr>
            </w:pPr>
            <w:r w:rsidRPr="004F4403">
              <w:rPr>
                <w:rFonts w:ascii="Times New Roman" w:eastAsia="Calibri" w:hAnsi="Times New Roman" w:cs="Times New Roman"/>
                <w:b/>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6B588AFA" wp14:editId="0C5613B5">
                      <wp:simplePos x="0" y="0"/>
                      <wp:positionH relativeFrom="column">
                        <wp:posOffset>692785</wp:posOffset>
                      </wp:positionH>
                      <wp:positionV relativeFrom="paragraph">
                        <wp:posOffset>204470</wp:posOffset>
                      </wp:positionV>
                      <wp:extent cx="647700" cy="0"/>
                      <wp:effectExtent l="0" t="0" r="19050" b="19050"/>
                      <wp:wrapNone/>
                      <wp:docPr id="1109939113"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0B2329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5pt,16.1pt" to="105.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" strokecolor="windowText" strokeweight="1pt">
                      <v:stroke joinstyle="miter"/>
                    </v:line>
                  </w:pict>
                </mc:Fallback>
              </mc:AlternateContent>
            </w:r>
            <w:r w:rsidR="00496C1E" w:rsidRPr="004F4403">
              <w:rPr>
                <w:rFonts w:ascii="Times New Roman" w:eastAsia="Calibri" w:hAnsi="Times New Roman" w:cs="Times New Roman"/>
                <w:b/>
                <w:color w:val="auto"/>
                <w:sz w:val="26"/>
                <w:szCs w:val="26"/>
                <w:lang w:val="en-US" w:eastAsia="en-US" w:bidi="ar-SA"/>
              </w:rPr>
              <w:t xml:space="preserve"> XÃ KỲ VĂN</w:t>
            </w:r>
          </w:p>
        </w:tc>
        <w:tc>
          <w:tcPr>
            <w:tcW w:w="5954" w:type="dxa"/>
          </w:tcPr>
          <w:p w14:paraId="0FCB5732" w14:textId="77777777" w:rsidR="00496C1E" w:rsidRPr="004F4403" w:rsidRDefault="00496C1E" w:rsidP="00496C1E">
            <w:pPr>
              <w:widowControl/>
              <w:jc w:val="center"/>
              <w:rPr>
                <w:rFonts w:ascii="Times New Roman" w:eastAsia="Calibri" w:hAnsi="Times New Roman" w:cs="Times New Roman"/>
                <w:b/>
                <w:color w:val="auto"/>
                <w:spacing w:val="-6"/>
                <w:sz w:val="26"/>
                <w:szCs w:val="26"/>
                <w:lang w:val="en-US" w:eastAsia="en-US" w:bidi="ar-SA"/>
              </w:rPr>
            </w:pPr>
            <w:r w:rsidRPr="004F4403">
              <w:rPr>
                <w:rFonts w:ascii="Times New Roman" w:eastAsia="Calibri" w:hAnsi="Times New Roman" w:cs="Times New Roman"/>
                <w:b/>
                <w:color w:val="auto"/>
                <w:spacing w:val="-6"/>
                <w:sz w:val="26"/>
                <w:szCs w:val="26"/>
                <w:lang w:val="en-US" w:eastAsia="en-US" w:bidi="ar-SA"/>
              </w:rPr>
              <w:t>CỘNG HÒA XÃ HỘI CHỦ NGHĨA VIỆT NAM</w:t>
            </w:r>
          </w:p>
          <w:p w14:paraId="06DCCFDE" w14:textId="77777777" w:rsidR="00496C1E" w:rsidRPr="004F4403" w:rsidRDefault="00496C1E" w:rsidP="00496C1E">
            <w:pPr>
              <w:widowControl/>
              <w:jc w:val="center"/>
              <w:rPr>
                <w:rFonts w:ascii="Times New Roman" w:eastAsia="Calibri" w:hAnsi="Times New Roman" w:cs="Times New Roman"/>
                <w:b/>
                <w:color w:val="auto"/>
                <w:spacing w:val="-6"/>
                <w:sz w:val="28"/>
                <w:szCs w:val="28"/>
                <w:lang w:val="en-US" w:eastAsia="en-US" w:bidi="ar-SA"/>
              </w:rPr>
            </w:pPr>
            <w:r w:rsidRPr="004F4403">
              <w:rPr>
                <w:rFonts w:ascii="Times New Roman" w:eastAsia="Calibri" w:hAnsi="Times New Roman" w:cs="Times New Roman"/>
                <w:b/>
                <w:color w:val="auto"/>
                <w:spacing w:val="-6"/>
                <w:sz w:val="28"/>
                <w:szCs w:val="28"/>
                <w:lang w:val="en-US" w:eastAsia="en-US" w:bidi="ar-SA"/>
              </w:rPr>
              <w:t>Độc lập – Tự do – Hạnh phúc</w:t>
            </w:r>
          </w:p>
          <w:p w14:paraId="601F1BB0" w14:textId="77777777" w:rsidR="00496C1E" w:rsidRPr="004F4403" w:rsidRDefault="00496C1E" w:rsidP="00496C1E">
            <w:pPr>
              <w:widowControl/>
              <w:rPr>
                <w:rFonts w:ascii="Times New Roman" w:eastAsia="Calibri" w:hAnsi="Times New Roman" w:cs="Times New Roman"/>
                <w:color w:val="auto"/>
                <w:spacing w:val="-6"/>
                <w:lang w:val="en-US" w:eastAsia="en-US" w:bidi="ar-SA"/>
              </w:rPr>
            </w:pPr>
            <w:r w:rsidRPr="004F4403">
              <w:rPr>
                <w:rFonts w:ascii="Times New Roman" w:eastAsia="Calibri" w:hAnsi="Times New Roman" w:cs="Times New Roman"/>
                <w:noProof/>
                <w:color w:val="auto"/>
                <w:spacing w:val="-6"/>
                <w:sz w:val="28"/>
                <w:szCs w:val="22"/>
                <w:lang w:val="en-US" w:eastAsia="en-US" w:bidi="ar-SA"/>
              </w:rPr>
              <mc:AlternateContent>
                <mc:Choice Requires="wps">
                  <w:drawing>
                    <wp:anchor distT="0" distB="0" distL="114300" distR="114300" simplePos="0" relativeHeight="251659264" behindDoc="0" locked="0" layoutInCell="1" allowOverlap="1" wp14:anchorId="1276DAC4" wp14:editId="74B34965">
                      <wp:simplePos x="0" y="0"/>
                      <wp:positionH relativeFrom="column">
                        <wp:posOffset>702945</wp:posOffset>
                      </wp:positionH>
                      <wp:positionV relativeFrom="paragraph">
                        <wp:posOffset>8890</wp:posOffset>
                      </wp:positionV>
                      <wp:extent cx="2085975" cy="0"/>
                      <wp:effectExtent l="0" t="0" r="0" b="0"/>
                      <wp:wrapNone/>
                      <wp:docPr id="7046289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597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54BB5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7pt" to="21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" strokeweight=".5pt">
                      <v:stroke joinstyle="miter"/>
                    </v:line>
                  </w:pict>
                </mc:Fallback>
              </mc:AlternateContent>
            </w:r>
          </w:p>
        </w:tc>
      </w:tr>
      <w:tr w:rsidR="00496C1E" w:rsidRPr="004F4403" w14:paraId="42B315CF" w14:textId="77777777" w:rsidTr="00496C1E">
        <w:trPr>
          <w:trHeight w:val="252"/>
        </w:trPr>
        <w:tc>
          <w:tcPr>
            <w:tcW w:w="3402" w:type="dxa"/>
          </w:tcPr>
          <w:p w14:paraId="615AD385" w14:textId="25057680" w:rsidR="00496C1E" w:rsidRPr="004F4403" w:rsidRDefault="00496C1E" w:rsidP="00496C1E">
            <w:pPr>
              <w:widowControl/>
              <w:spacing w:after="120"/>
              <w:jc w:val="center"/>
              <w:rPr>
                <w:rFonts w:ascii="Times New Roman" w:eastAsia="Calibri" w:hAnsi="Times New Roman" w:cs="Times New Roman"/>
                <w:color w:val="auto"/>
                <w:sz w:val="28"/>
                <w:szCs w:val="28"/>
                <w:lang w:val="en-US" w:eastAsia="en-US" w:bidi="ar-SA"/>
              </w:rPr>
            </w:pPr>
            <w:r w:rsidRPr="004F4403">
              <w:rPr>
                <w:rFonts w:ascii="Times New Roman" w:eastAsia="Calibri" w:hAnsi="Times New Roman" w:cs="Times New Roman"/>
                <w:color w:val="auto"/>
                <w:sz w:val="28"/>
                <w:szCs w:val="28"/>
                <w:lang w:val="en-US" w:eastAsia="en-US" w:bidi="ar-SA"/>
              </w:rPr>
              <w:t>Số:      /KH-UBND-CA</w:t>
            </w:r>
          </w:p>
        </w:tc>
        <w:tc>
          <w:tcPr>
            <w:tcW w:w="5954" w:type="dxa"/>
          </w:tcPr>
          <w:p w14:paraId="74718974" w14:textId="0E939111" w:rsidR="00496C1E" w:rsidRPr="004F4403" w:rsidRDefault="00496C1E" w:rsidP="00496C1E">
            <w:pPr>
              <w:widowControl/>
              <w:jc w:val="center"/>
              <w:rPr>
                <w:rFonts w:ascii="Times New Roman" w:eastAsia="Calibri" w:hAnsi="Times New Roman" w:cs="Times New Roman"/>
                <w:i/>
                <w:color w:val="auto"/>
                <w:sz w:val="28"/>
                <w:lang w:val="en-US" w:eastAsia="en-US" w:bidi="ar-SA"/>
              </w:rPr>
            </w:pPr>
            <w:r w:rsidRPr="004F4403">
              <w:rPr>
                <w:rFonts w:ascii="Times New Roman" w:eastAsia="Calibri" w:hAnsi="Times New Roman" w:cs="Times New Roman"/>
                <w:i/>
                <w:color w:val="auto"/>
                <w:spacing w:val="-6"/>
                <w:sz w:val="28"/>
                <w:lang w:val="en-US" w:eastAsia="en-US" w:bidi="ar-SA"/>
              </w:rPr>
              <w:t xml:space="preserve">      </w:t>
            </w:r>
            <w:r w:rsidRPr="004F4403">
              <w:rPr>
                <w:rFonts w:ascii="Times New Roman" w:eastAsia="Calibri" w:hAnsi="Times New Roman" w:cs="Times New Roman"/>
                <w:i/>
                <w:color w:val="auto"/>
                <w:sz w:val="28"/>
                <w:lang w:val="en-US" w:eastAsia="en-US" w:bidi="ar-SA"/>
              </w:rPr>
              <w:t>Kỳ</w:t>
            </w:r>
            <w:r w:rsidR="00021BA1">
              <w:rPr>
                <w:rFonts w:ascii="Times New Roman" w:eastAsia="Calibri" w:hAnsi="Times New Roman" w:cs="Times New Roman"/>
                <w:i/>
                <w:color w:val="auto"/>
                <w:sz w:val="28"/>
                <w:lang w:val="en-US" w:eastAsia="en-US" w:bidi="ar-SA"/>
              </w:rPr>
              <w:t xml:space="preserve"> Văn, ngày 15</w:t>
            </w:r>
            <w:r w:rsidRPr="004F4403">
              <w:rPr>
                <w:rFonts w:ascii="Times New Roman" w:eastAsia="Calibri" w:hAnsi="Times New Roman" w:cs="Times New Roman"/>
                <w:i/>
                <w:color w:val="auto"/>
                <w:sz w:val="28"/>
                <w:lang w:val="en-US" w:eastAsia="en-US" w:bidi="ar-SA"/>
              </w:rPr>
              <w:t xml:space="preserve"> tháng 5 năm 2026</w:t>
            </w:r>
          </w:p>
        </w:tc>
      </w:tr>
    </w:tbl>
    <w:p w14:paraId="34F96719" w14:textId="77777777" w:rsidR="00496C1E" w:rsidRPr="004F4403" w:rsidRDefault="00496C1E">
      <w:pPr>
        <w:pStyle w:val="Vnbnnidung0"/>
        <w:ind w:firstLine="0"/>
        <w:jc w:val="center"/>
        <w:rPr>
          <w:b/>
          <w:bCs/>
          <w:lang w:val="en-US"/>
        </w:rPr>
      </w:pPr>
    </w:p>
    <w:p w14:paraId="2CBE6162" w14:textId="0B617605" w:rsidR="00103FF4" w:rsidRPr="004F4403" w:rsidRDefault="00D81B1D">
      <w:pPr>
        <w:pStyle w:val="Vnbnnidung0"/>
        <w:ind w:firstLine="0"/>
        <w:jc w:val="center"/>
      </w:pPr>
      <w:r w:rsidRPr="004F4403">
        <w:rPr>
          <w:b/>
          <w:bCs/>
        </w:rPr>
        <w:t>KẾ HOẠCH</w:t>
      </w:r>
    </w:p>
    <w:p w14:paraId="1EAAAACB" w14:textId="77777777" w:rsidR="00103FF4" w:rsidRPr="004F4403" w:rsidRDefault="00D81B1D">
      <w:pPr>
        <w:pStyle w:val="Vnbnnidung0"/>
        <w:ind w:firstLine="0"/>
        <w:jc w:val="center"/>
      </w:pPr>
      <w:r w:rsidRPr="004F4403">
        <w:rPr>
          <w:b/>
          <w:bCs/>
        </w:rPr>
        <w:t>Thực hiện công tác tuyên truyền phòng, chống ma túy</w:t>
      </w:r>
    </w:p>
    <w:p w14:paraId="1466FE72" w14:textId="151FB224" w:rsidR="00103FF4" w:rsidRPr="004F4403" w:rsidRDefault="008243D1">
      <w:pPr>
        <w:pStyle w:val="Vnbnnidung0"/>
        <w:spacing w:after="300"/>
        <w:ind w:firstLine="0"/>
        <w:jc w:val="center"/>
      </w:pPr>
      <w:bookmarkStart w:id="0" w:name="_GoBack"/>
      <w:r w:rsidRPr="004F4403">
        <w:rPr>
          <w:b/>
          <w:bCs/>
          <w:noProof/>
          <w:lang w:val="en-US" w:eastAsia="en-US" w:bidi="ar-SA"/>
        </w:rPr>
        <mc:AlternateContent>
          <mc:Choice Requires="wps">
            <w:drawing>
              <wp:anchor distT="0" distB="0" distL="114300" distR="114300" simplePos="0" relativeHeight="251661312" behindDoc="0" locked="0" layoutInCell="1" allowOverlap="1" wp14:anchorId="7C01BFC7" wp14:editId="63BF7BDC">
                <wp:simplePos x="0" y="0"/>
                <wp:positionH relativeFrom="column">
                  <wp:posOffset>2418715</wp:posOffset>
                </wp:positionH>
                <wp:positionV relativeFrom="paragraph">
                  <wp:posOffset>215900</wp:posOffset>
                </wp:positionV>
                <wp:extent cx="1061050" cy="0"/>
                <wp:effectExtent l="0" t="0" r="25400" b="19050"/>
                <wp:wrapNone/>
                <wp:docPr id="1466152929" name="Straight Connector 3"/>
                <wp:cNvGraphicFramePr/>
                <a:graphic xmlns:a="http://schemas.openxmlformats.org/drawingml/2006/main">
                  <a:graphicData uri="http://schemas.microsoft.com/office/word/2010/wordprocessingShape">
                    <wps:wsp>
                      <wps:cNvCnPr/>
                      <wps:spPr>
                        <a:xfrm>
                          <a:off x="0" y="0"/>
                          <a:ext cx="106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6050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45pt,17pt" to="2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" strokecolor="black [3200]" strokeweight=".5pt">
                <v:stroke joinstyle="miter"/>
              </v:line>
            </w:pict>
          </mc:Fallback>
        </mc:AlternateContent>
      </w:r>
      <w:bookmarkEnd w:id="0"/>
      <w:r w:rsidRPr="004F4403">
        <w:rPr>
          <w:b/>
          <w:bCs/>
        </w:rPr>
        <w:t xml:space="preserve">trên địa bàn xã </w:t>
      </w:r>
      <w:r w:rsidR="00496C1E" w:rsidRPr="004F4403">
        <w:rPr>
          <w:b/>
          <w:bCs/>
          <w:lang w:val="en-US"/>
        </w:rPr>
        <w:t xml:space="preserve">Kỳ Văn </w:t>
      </w:r>
      <w:r w:rsidRPr="004F4403">
        <w:rPr>
          <w:b/>
          <w:bCs/>
        </w:rPr>
        <w:t>năm 2026</w:t>
      </w:r>
    </w:p>
    <w:p w14:paraId="41F32DB9" w14:textId="78DB6E52" w:rsidR="008243D1" w:rsidRPr="004F4403" w:rsidRDefault="00D81B1D" w:rsidP="006876D9">
      <w:pPr>
        <w:pStyle w:val="Vnbnnidung0"/>
        <w:spacing w:before="120" w:after="120" w:line="240" w:lineRule="auto"/>
        <w:ind w:firstLine="600"/>
        <w:jc w:val="both"/>
        <w:rPr>
          <w:lang w:val="en-US"/>
        </w:rPr>
      </w:pPr>
      <w:r w:rsidRPr="004F4403">
        <w:t>Thực hiện</w:t>
      </w:r>
      <w:r w:rsidR="008929F1" w:rsidRPr="008929F1">
        <w:t xml:space="preserve"> Kế hoạch số 121/KH-BCĐ138 ngày 07/4/2026 của Ban chỉ đạo 138 tỉnh Hà Tĩnh về công tác phòng, chống tội phạm, phòng, chống mua bán người năm 2026</w:t>
      </w:r>
      <w:r w:rsidR="008929F1">
        <w:rPr>
          <w:lang w:val="en-US"/>
        </w:rPr>
        <w:t>;</w:t>
      </w:r>
      <w:r w:rsidRPr="004F4403">
        <w:t xml:space="preserve"> </w:t>
      </w:r>
      <w:r w:rsidR="008243D1" w:rsidRPr="004F4403">
        <w:t xml:space="preserve">Kế hoạch số </w:t>
      </w:r>
      <w:r w:rsidR="008243D1" w:rsidRPr="004F4403">
        <w:rPr>
          <w:lang w:val="en-US"/>
        </w:rPr>
        <w:t>52</w:t>
      </w:r>
      <w:r w:rsidR="008243D1" w:rsidRPr="004F4403">
        <w:t xml:space="preserve">/KH-UBND ngày </w:t>
      </w:r>
      <w:r w:rsidR="008243D1" w:rsidRPr="004F4403">
        <w:rPr>
          <w:lang w:val="en-US"/>
        </w:rPr>
        <w:t>25</w:t>
      </w:r>
      <w:r w:rsidR="008243D1" w:rsidRPr="004F4403">
        <w:t>/</w:t>
      </w:r>
      <w:r w:rsidR="008243D1" w:rsidRPr="004F4403">
        <w:rPr>
          <w:lang w:val="en-US"/>
        </w:rPr>
        <w:t>11</w:t>
      </w:r>
      <w:r w:rsidR="008243D1" w:rsidRPr="004F4403">
        <w:t>/202</w:t>
      </w:r>
      <w:r w:rsidR="008243D1" w:rsidRPr="004F4403">
        <w:rPr>
          <w:lang w:val="en-US"/>
        </w:rPr>
        <w:t>5</w:t>
      </w:r>
      <w:r w:rsidR="008243D1" w:rsidRPr="004F4403">
        <w:t xml:space="preserve"> của UBND </w:t>
      </w:r>
      <w:r w:rsidR="008243D1" w:rsidRPr="004F4403">
        <w:rPr>
          <w:lang w:val="en-US"/>
        </w:rPr>
        <w:t>xã Kỳ Văn</w:t>
      </w:r>
      <w:r w:rsidR="008243D1" w:rsidRPr="004F4403">
        <w:t xml:space="preserve"> về thực hiện Nghị quyết số 06-NQ/ĐU ngày 24/11/2025 của Ban Chấp hành Đảng bộ xã về xây dựng xã Kỳ Văn không ma tuý giai đoạn 2025-2030</w:t>
      </w:r>
      <w:r w:rsidR="008243D1" w:rsidRPr="004F4403">
        <w:rPr>
          <w:lang w:val="en-US"/>
        </w:rPr>
        <w:t xml:space="preserve">; </w:t>
      </w:r>
      <w:r w:rsidR="001D1C2A" w:rsidRPr="004F4403">
        <w:t xml:space="preserve">Kế hoạch số </w:t>
      </w:r>
      <w:r w:rsidR="008243D1" w:rsidRPr="004F4403">
        <w:rPr>
          <w:lang w:val="en-US"/>
        </w:rPr>
        <w:t>3</w:t>
      </w:r>
      <w:r w:rsidR="001D1C2A" w:rsidRPr="004F4403">
        <w:t>6/KH-UBND ngày 1</w:t>
      </w:r>
      <w:r w:rsidR="008243D1" w:rsidRPr="004F4403">
        <w:rPr>
          <w:lang w:val="en-US"/>
        </w:rPr>
        <w:t>7</w:t>
      </w:r>
      <w:r w:rsidR="001D1C2A" w:rsidRPr="004F4403">
        <w:t>/</w:t>
      </w:r>
      <w:r w:rsidR="008243D1" w:rsidRPr="004F4403">
        <w:rPr>
          <w:lang w:val="en-US"/>
        </w:rPr>
        <w:t>3</w:t>
      </w:r>
      <w:r w:rsidR="001D1C2A" w:rsidRPr="004F4403">
        <w:t xml:space="preserve">/2026 của UBND </w:t>
      </w:r>
      <w:r w:rsidR="008243D1" w:rsidRPr="004F4403">
        <w:rPr>
          <w:lang w:val="en-US"/>
        </w:rPr>
        <w:t>xã Kỳ Văn</w:t>
      </w:r>
      <w:r w:rsidR="001D1C2A" w:rsidRPr="004F4403">
        <w:t xml:space="preserve"> về thực hiện Chương trình mục tiêu quốc gia phòng, chống ma túy đến năm 2030 trên địa bàn tỉnh </w:t>
      </w:r>
      <w:r w:rsidR="008243D1" w:rsidRPr="004F4403">
        <w:rPr>
          <w:lang w:val="en-US"/>
        </w:rPr>
        <w:t>xã Kỳ Văn</w:t>
      </w:r>
      <w:r w:rsidR="001D1C2A" w:rsidRPr="004F4403">
        <w:t xml:space="preserve"> và tình hình thực tiễn địa bàn</w:t>
      </w:r>
      <w:r w:rsidRPr="004F4403">
        <w:t xml:space="preserve">, </w:t>
      </w:r>
      <w:r w:rsidR="008243D1" w:rsidRPr="004F4403">
        <w:rPr>
          <w:lang w:val="en-US"/>
        </w:rPr>
        <w:t>UBND xã</w:t>
      </w:r>
      <w:r w:rsidRPr="004F4403">
        <w:t xml:space="preserve"> ban hành kế hoạch thực hiện công tác tuyên truyền phòng, chống ma túy năm 2026 như sau:</w:t>
      </w:r>
      <w:bookmarkStart w:id="1" w:name="bookmark0"/>
      <w:bookmarkEnd w:id="1"/>
    </w:p>
    <w:p w14:paraId="23AAD5F4"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I.</w:t>
      </w:r>
      <w:r w:rsidRPr="004F4403">
        <w:rPr>
          <w:lang w:val="en-US"/>
        </w:rPr>
        <w:t xml:space="preserve"> </w:t>
      </w:r>
      <w:r w:rsidRPr="004F4403">
        <w:rPr>
          <w:b/>
          <w:bCs/>
        </w:rPr>
        <w:t>MỤC ĐÍCH, YÊU CẦU</w:t>
      </w:r>
      <w:bookmarkStart w:id="2" w:name="bookmark3"/>
      <w:bookmarkStart w:id="3" w:name="bookmark1"/>
      <w:bookmarkStart w:id="4" w:name="bookmark2"/>
      <w:bookmarkStart w:id="5" w:name="bookmark4"/>
      <w:bookmarkEnd w:id="2"/>
    </w:p>
    <w:p w14:paraId="1298AC3D"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1. </w:t>
      </w:r>
      <w:r w:rsidRPr="004F4403">
        <w:rPr>
          <w:b/>
          <w:bCs/>
        </w:rPr>
        <w:t>Mục đích</w:t>
      </w:r>
      <w:bookmarkStart w:id="6" w:name="bookmark5"/>
      <w:bookmarkEnd w:id="3"/>
      <w:bookmarkEnd w:id="4"/>
      <w:bookmarkEnd w:id="5"/>
      <w:bookmarkEnd w:id="6"/>
    </w:p>
    <w:p w14:paraId="12CF867F"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 </w:t>
      </w:r>
      <w:r w:rsidR="00496C1E" w:rsidRPr="004F4403">
        <w:rPr>
          <w:lang w:val="en-US"/>
        </w:rPr>
        <w:t>P</w:t>
      </w:r>
      <w:r w:rsidRPr="004F4403">
        <w:t xml:space="preserve">hát huy sức mạnh tổng hợp của hệ thống chính trị và </w:t>
      </w:r>
      <w:r w:rsidR="00496C1E" w:rsidRPr="004F4403">
        <w:rPr>
          <w:lang w:val="en-US"/>
        </w:rPr>
        <w:t>Nhân dân trên địa bàn xã</w:t>
      </w:r>
      <w:r w:rsidRPr="004F4403">
        <w:t xml:space="preserve"> đối với công tác phòng, chống ma túy; </w:t>
      </w:r>
      <w:r w:rsidR="00496C1E" w:rsidRPr="004F4403">
        <w:rPr>
          <w:lang w:val="en-US"/>
        </w:rPr>
        <w:t xml:space="preserve">nâng cao nhận thức cho </w:t>
      </w:r>
      <w:r w:rsidRPr="004F4403">
        <w:t xml:space="preserve">cán bộ, công chức, viên chức, người lao động và </w:t>
      </w:r>
      <w:r w:rsidR="00496C1E" w:rsidRPr="004F4403">
        <w:rPr>
          <w:lang w:val="en-US"/>
        </w:rPr>
        <w:t>N</w:t>
      </w:r>
      <w:r w:rsidRPr="004F4403">
        <w:t>hân dân hiểu rõ tác hại của ma túy, cảnh giác và trách nhiệm trong công tác phòng, chống ma túy.</w:t>
      </w:r>
      <w:bookmarkStart w:id="7" w:name="bookmark6"/>
      <w:bookmarkEnd w:id="7"/>
    </w:p>
    <w:p w14:paraId="2D28EBF5"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 </w:t>
      </w:r>
      <w:r w:rsidRPr="004F4403">
        <w:t>Tuyên truyền, vận động người dân chủ động phát hiện, tố giác tội phạm ma túy và các điểm tổ chức sử dụng trái phép chất ma túy.</w:t>
      </w:r>
      <w:bookmarkStart w:id="8" w:name="bookmark7"/>
      <w:bookmarkEnd w:id="8"/>
    </w:p>
    <w:p w14:paraId="1A17FD11" w14:textId="77777777" w:rsidR="008243D1" w:rsidRPr="004F4403" w:rsidRDefault="008243D1" w:rsidP="006876D9">
      <w:pPr>
        <w:pStyle w:val="Vnbnnidung0"/>
        <w:spacing w:before="120" w:after="120" w:line="240" w:lineRule="auto"/>
        <w:ind w:firstLine="600"/>
        <w:jc w:val="both"/>
        <w:rPr>
          <w:lang w:val="en-US"/>
        </w:rPr>
      </w:pPr>
      <w:r w:rsidRPr="004F4403">
        <w:rPr>
          <w:b/>
          <w:bCs/>
          <w:lang w:val="en-US"/>
        </w:rPr>
        <w:t xml:space="preserve">- </w:t>
      </w:r>
      <w:r w:rsidRPr="004F4403">
        <w:t>Góp phần thực hiện mục tiêu “3 giảm”: giảm cung, giảm cầu, giảm tác hại của ma túy và “3 tăng”: tăng hiệu lực pháp lý, tăng nguồn lực đầu tư, tăng cường quản trị thông minh và chuyển đổi số.</w:t>
      </w:r>
      <w:bookmarkStart w:id="9" w:name="bookmark10"/>
      <w:bookmarkStart w:id="10" w:name="bookmark12"/>
      <w:bookmarkStart w:id="11" w:name="bookmark9"/>
    </w:p>
    <w:p w14:paraId="37606328"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2. </w:t>
      </w:r>
      <w:r w:rsidRPr="004F4403">
        <w:rPr>
          <w:b/>
          <w:bCs/>
        </w:rPr>
        <w:t>Yêu cầ</w:t>
      </w:r>
      <w:bookmarkStart w:id="12" w:name="bookmark13"/>
      <w:bookmarkEnd w:id="9"/>
      <w:bookmarkEnd w:id="10"/>
      <w:bookmarkEnd w:id="11"/>
      <w:bookmarkEnd w:id="12"/>
      <w:r w:rsidRPr="004F4403">
        <w:rPr>
          <w:b/>
          <w:bCs/>
          <w:lang w:val="en-US"/>
        </w:rPr>
        <w:t>u</w:t>
      </w:r>
    </w:p>
    <w:p w14:paraId="36A319A1"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 </w:t>
      </w:r>
      <w:r w:rsidRPr="004F4403">
        <w:t>Tuyên truyền phòng, chống ma túy phải được tiến hành thường xuyên, liên tục, nhất là trong các đợt cao điểm “Tháng hành động phòng, chống ma túy” (tháng 6</w:t>
      </w:r>
      <w:r w:rsidR="00496C1E" w:rsidRPr="004F4403">
        <w:rPr>
          <w:lang w:val="en-US"/>
        </w:rPr>
        <w:t>/2026</w:t>
      </w:r>
      <w:r w:rsidRPr="004F4403">
        <w:t>).</w:t>
      </w:r>
      <w:r w:rsidR="001D1C2A" w:rsidRPr="004F4403">
        <w:t xml:space="preserve"> Bảo đảm 100% cán bộ, giáo viên, </w:t>
      </w:r>
      <w:r w:rsidRPr="004F4403">
        <w:t xml:space="preserve">học sinh, </w:t>
      </w:r>
      <w:r w:rsidR="001D1C2A" w:rsidRPr="004F4403">
        <w:t xml:space="preserve">nhân viên trong các </w:t>
      </w:r>
      <w:r w:rsidRPr="004F4403">
        <w:rPr>
          <w:lang w:val="en-US"/>
        </w:rPr>
        <w:t xml:space="preserve">cơ quan, đơn vị, </w:t>
      </w:r>
      <w:r w:rsidR="001D1C2A" w:rsidRPr="004F4403">
        <w:t>trường</w:t>
      </w:r>
      <w:r w:rsidR="001D1C2A" w:rsidRPr="004F4403">
        <w:rPr>
          <w:lang w:val="en-US"/>
        </w:rPr>
        <w:t xml:space="preserve"> </w:t>
      </w:r>
      <w:r w:rsidR="001D1C2A" w:rsidRPr="004F4403">
        <w:t>học trên địa bàn được tham gia tuyên truyền</w:t>
      </w:r>
      <w:r w:rsidR="001D1C2A" w:rsidRPr="004F4403">
        <w:rPr>
          <w:lang w:val="en-US"/>
        </w:rPr>
        <w:t>.</w:t>
      </w:r>
      <w:bookmarkStart w:id="13" w:name="bookmark14"/>
      <w:bookmarkEnd w:id="13"/>
    </w:p>
    <w:p w14:paraId="50E1067C"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 </w:t>
      </w:r>
      <w:r w:rsidRPr="004F4403">
        <w:t xml:space="preserve">Đa dạng hóa cách thức tuyên truyền, sử dụng mạng xã hội (Facebook, Zalo), </w:t>
      </w:r>
      <w:r w:rsidR="00496C1E" w:rsidRPr="004F4403">
        <w:rPr>
          <w:lang w:val="en-US"/>
        </w:rPr>
        <w:t xml:space="preserve">hệ thống loa </w:t>
      </w:r>
      <w:r w:rsidRPr="004F4403">
        <w:t>phát thanh</w:t>
      </w:r>
      <w:r w:rsidR="00496C1E" w:rsidRPr="004F4403">
        <w:rPr>
          <w:lang w:val="en-US"/>
        </w:rPr>
        <w:t xml:space="preserve"> xã</w:t>
      </w:r>
      <w:r w:rsidRPr="004F4403">
        <w:t>, hệ thống truyền thanh các thôn</w:t>
      </w:r>
      <w:r w:rsidR="00496C1E" w:rsidRPr="004F4403">
        <w:rPr>
          <w:lang w:val="en-US"/>
        </w:rPr>
        <w:t>,</w:t>
      </w:r>
      <w:r w:rsidR="00496C1E" w:rsidRPr="004F4403">
        <w:t xml:space="preserve"> </w:t>
      </w:r>
      <w:r w:rsidR="00496C1E" w:rsidRPr="004F4403">
        <w:rPr>
          <w:lang w:val="en-US"/>
        </w:rPr>
        <w:t>trang</w:t>
      </w:r>
      <w:r w:rsidR="00496C1E" w:rsidRPr="004F4403">
        <w:t xml:space="preserve"> thông tin điện tử</w:t>
      </w:r>
      <w:r w:rsidR="00496C1E" w:rsidRPr="004F4403">
        <w:rPr>
          <w:lang w:val="en-US"/>
        </w:rPr>
        <w:t xml:space="preserve"> xã</w:t>
      </w:r>
      <w:r w:rsidR="00496C1E" w:rsidRPr="004F4403">
        <w:t xml:space="preserve">; lựa chọn phát thanh vào các khung </w:t>
      </w:r>
      <w:r w:rsidR="00496C1E" w:rsidRPr="004F4403">
        <w:rPr>
          <w:lang w:val="en-US"/>
        </w:rPr>
        <w:t>“</w:t>
      </w:r>
      <w:r w:rsidR="00496C1E" w:rsidRPr="004F4403">
        <w:t>giờ vàng</w:t>
      </w:r>
      <w:r w:rsidR="00496C1E" w:rsidRPr="004F4403">
        <w:rPr>
          <w:lang w:val="en-US"/>
        </w:rPr>
        <w:t>”.</w:t>
      </w:r>
      <w:bookmarkStart w:id="14" w:name="bookmark15"/>
      <w:bookmarkEnd w:id="14"/>
    </w:p>
    <w:p w14:paraId="3179C50E" w14:textId="77777777" w:rsidR="008243D1" w:rsidRPr="004F4403" w:rsidRDefault="008243D1" w:rsidP="006876D9">
      <w:pPr>
        <w:pStyle w:val="Vnbnnidung0"/>
        <w:spacing w:before="120" w:after="120" w:line="240" w:lineRule="auto"/>
        <w:ind w:firstLine="600"/>
        <w:jc w:val="both"/>
        <w:rPr>
          <w:lang w:val="en-US"/>
        </w:rPr>
      </w:pPr>
      <w:r w:rsidRPr="004F4403">
        <w:rPr>
          <w:b/>
          <w:bCs/>
          <w:lang w:val="en-US"/>
        </w:rPr>
        <w:t xml:space="preserve">- </w:t>
      </w:r>
      <w:r w:rsidRPr="004F4403">
        <w:t xml:space="preserve">Nội dung tuyên truyền cụ thể, sát thực, tập trung vào các phương thức, thủ đoạn của tội phạm ma túy, lan tỏa các gương </w:t>
      </w:r>
      <w:r w:rsidR="00496C1E" w:rsidRPr="004F4403">
        <w:rPr>
          <w:lang w:val="en-US"/>
        </w:rPr>
        <w:t>người tốt, việc tốt</w:t>
      </w:r>
      <w:r w:rsidRPr="004F4403">
        <w:t xml:space="preserve"> trong công tác phòng, chống ma túy.</w:t>
      </w:r>
      <w:bookmarkStart w:id="15" w:name="bookmark16"/>
      <w:bookmarkStart w:id="16" w:name="bookmark17"/>
      <w:bookmarkStart w:id="17" w:name="bookmark18"/>
    </w:p>
    <w:p w14:paraId="335C86E9"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lastRenderedPageBreak/>
        <w:t xml:space="preserve">II. </w:t>
      </w:r>
      <w:r w:rsidR="00496C1E" w:rsidRPr="004F4403">
        <w:rPr>
          <w:b/>
          <w:bCs/>
          <w:smallCaps/>
          <w:lang w:val="en-US"/>
        </w:rPr>
        <w:t>NỘI DUNG</w:t>
      </w:r>
      <w:r w:rsidRPr="004F4403">
        <w:rPr>
          <w:b/>
          <w:bCs/>
        </w:rPr>
        <w:t xml:space="preserve">, </w:t>
      </w:r>
      <w:bookmarkEnd w:id="15"/>
      <w:bookmarkEnd w:id="16"/>
      <w:bookmarkEnd w:id="17"/>
      <w:r w:rsidR="00496C1E" w:rsidRPr="004F4403">
        <w:rPr>
          <w:b/>
          <w:bCs/>
          <w:lang w:val="en-US"/>
        </w:rPr>
        <w:t>HÌNH THỨC TUYÊN TRUYỀN</w:t>
      </w:r>
      <w:bookmarkStart w:id="18" w:name="bookmark21"/>
      <w:bookmarkStart w:id="19" w:name="bookmark19"/>
      <w:bookmarkStart w:id="20" w:name="bookmark20"/>
      <w:bookmarkStart w:id="21" w:name="bookmark22"/>
      <w:bookmarkEnd w:id="18"/>
    </w:p>
    <w:p w14:paraId="7DE2DDB7"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1. </w:t>
      </w:r>
      <w:r w:rsidRPr="004F4403">
        <w:rPr>
          <w:b/>
          <w:bCs/>
        </w:rPr>
        <w:t>Nội dung tuyên truyền</w:t>
      </w:r>
      <w:bookmarkStart w:id="22" w:name="bookmark23"/>
      <w:bookmarkEnd w:id="19"/>
      <w:bookmarkEnd w:id="20"/>
      <w:bookmarkEnd w:id="21"/>
      <w:bookmarkEnd w:id="22"/>
    </w:p>
    <w:p w14:paraId="1B7DCEC0"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 </w:t>
      </w:r>
      <w:r w:rsidRPr="004F4403">
        <w:t xml:space="preserve">Tiếp tục </w:t>
      </w:r>
      <w:r w:rsidR="00496C1E" w:rsidRPr="004F4403">
        <w:rPr>
          <w:lang w:val="en-US"/>
        </w:rPr>
        <w:t xml:space="preserve">tập trung </w:t>
      </w:r>
      <w:r w:rsidRPr="004F4403">
        <w:t xml:space="preserve">tuyên truyền các </w:t>
      </w:r>
      <w:r w:rsidR="00342387" w:rsidRPr="004F4403">
        <w:rPr>
          <w:lang w:val="en-US"/>
        </w:rPr>
        <w:t xml:space="preserve">các </w:t>
      </w:r>
      <w:r w:rsidRPr="004F4403">
        <w:t xml:space="preserve">văn bản chỉ đạo quan trọng của Trung ương, của tỉnh </w:t>
      </w:r>
      <w:r w:rsidR="00496C1E" w:rsidRPr="004F4403">
        <w:rPr>
          <w:lang w:val="en-US"/>
        </w:rPr>
        <w:t>Hà Tĩnh</w:t>
      </w:r>
      <w:r w:rsidR="00342387" w:rsidRPr="004F4403">
        <w:rPr>
          <w:lang w:val="en-US"/>
        </w:rPr>
        <w:t>, Đảng ủy, UBND xã</w:t>
      </w:r>
      <w:r w:rsidRPr="004F4403">
        <w:t xml:space="preserve"> về triển khai công tác phòng, chống ma túy, cụ thể: </w:t>
      </w:r>
      <w:r w:rsidR="00342387" w:rsidRPr="004F4403">
        <w:t>Bộ Luật Hình sự, Luật Phòng chống ma túy và các văn bản quy định chi tiết, hướng dẫn thi hành; Kết luận số 132-KL/TW ngày 18/3/2025 của Bộ Chính trị về việc tiếp tục thực hiện Chỉ thị số 36-CT/TW của Bộ Chính trị về tăng cường, nâng cao hiệu quả công tác phòng, chống và kiểm soát ma túy; Quyết định số 28/QĐ-TTg ngày 24/8/2025 của Thủ tướng Chính phủ về ban hành tiêu chí xác định tuyến, địa bàn trọng điểm phức tạp về ma túy, địa bàn không ma túy; Chỉ thị số 56-CT/TU ngày 20/1/2025 của Ban Thường vụ Tỉnh ủy về tăng cường sự lãnh đạo của Đảng đối với công tác quản lý người nghiện ma túy, người sử dụng trái phép chất ma túy, người sau cai nghiện ma túy trên địa bàn tỉnh Hà Tĩnh; Kế hoạch số 347/KH-UBND ngày 26/6/2025 của UBND tỉnh về thực hiện Kết luận số 132-KL/TW của Bộ Chính trị tăng cường, nâng cao hiệu quả công tác phòng, chống và kiểm soát ma túy trên địa bàn tỉnh Hà Tĩnh; Kế hoạch số 507/KH-UBND ngày 11/9/2025 của UBND tỉnh về xây dựng xã phường không ma tuý giai đoạn 2025 - 2030 trên địa bàn tỉnh Hà Tĩnh</w:t>
      </w:r>
      <w:r w:rsidR="00342387" w:rsidRPr="004F4403">
        <w:rPr>
          <w:lang w:val="en-US"/>
        </w:rPr>
        <w:t xml:space="preserve">, </w:t>
      </w:r>
      <w:r w:rsidR="00342387" w:rsidRPr="004F4403">
        <w:t>Kế hoạch số 76/KH-UBND ngày 13/02/2026 của UBND tỉnh Hà Tĩnh về thực hiện Chương trình mục tiêu quốc gia phòng, chống ma túy đến năm 2030 trên địa bàn tỉnh Hà Tĩn</w:t>
      </w:r>
      <w:r w:rsidR="00342387" w:rsidRPr="004F4403">
        <w:rPr>
          <w:lang w:val="en-US"/>
        </w:rPr>
        <w:t xml:space="preserve">h, </w:t>
      </w:r>
      <w:r w:rsidR="00342387" w:rsidRPr="004F4403">
        <w:t>Nghị Quyết số 06-NQ/TW ngày 24/11/2025 của Ban chấp hành Đảng bộ xã về xây dụng xã Kỳ Văn không ma túy giai đoạn 2025-2030…</w:t>
      </w:r>
    </w:p>
    <w:p w14:paraId="68514ED0"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 </w:t>
      </w:r>
      <w:r w:rsidRPr="004F4403">
        <w:t>Tuyên truyền</w:t>
      </w:r>
      <w:r w:rsidR="00342387" w:rsidRPr="004F4403">
        <w:rPr>
          <w:lang w:val="en-US"/>
        </w:rPr>
        <w:t xml:space="preserve">, </w:t>
      </w:r>
      <w:r w:rsidRPr="004F4403">
        <w:t xml:space="preserve">phổ biến chính sách, pháp luật của Nhà nước về công tác phòng, chống ma túy, </w:t>
      </w:r>
      <w:r w:rsidR="00342387" w:rsidRPr="004F4403">
        <w:rPr>
          <w:lang w:val="en-US"/>
        </w:rPr>
        <w:t xml:space="preserve">nhất là Bộ luật hình sự, </w:t>
      </w:r>
      <w:r w:rsidRPr="004F4403">
        <w:t>Luật Phòng, chống ma túy năm 2025; quy định mới về cai nghiện tự nguyện, cai nghiện tại cộng đồng; xử lý hành vi vi phạm pháp luật liên quan đến ma túy.</w:t>
      </w:r>
      <w:bookmarkStart w:id="23" w:name="bookmark25"/>
      <w:bookmarkEnd w:id="23"/>
    </w:p>
    <w:p w14:paraId="6251449C" w14:textId="77777777" w:rsidR="008243D1" w:rsidRPr="004F4403" w:rsidRDefault="008243D1" w:rsidP="006876D9">
      <w:pPr>
        <w:pStyle w:val="Vnbnnidung0"/>
        <w:spacing w:before="120" w:after="120" w:line="240" w:lineRule="auto"/>
        <w:ind w:firstLine="600"/>
        <w:jc w:val="both"/>
        <w:rPr>
          <w:b/>
          <w:bCs/>
          <w:lang w:val="en-US"/>
        </w:rPr>
      </w:pPr>
      <w:r w:rsidRPr="004F4403">
        <w:rPr>
          <w:b/>
          <w:bCs/>
          <w:lang w:val="en-US"/>
        </w:rPr>
        <w:t xml:space="preserve">- </w:t>
      </w:r>
      <w:r w:rsidRPr="004F4403">
        <w:t>Tuyên truyền về tác hại, hệ lụy của ma túy, kỹ năng phòng ngừa, từ chối</w:t>
      </w:r>
      <w:r w:rsidR="00342387" w:rsidRPr="004F4403">
        <w:rPr>
          <w:lang w:val="en-US"/>
        </w:rPr>
        <w:t xml:space="preserve">, tránh xa </w:t>
      </w:r>
      <w:r w:rsidRPr="004F4403">
        <w:t>ma túy trong cộng đồng, đặc biệt là học sinh, thanh thiếu niên</w:t>
      </w:r>
      <w:r w:rsidR="00342387" w:rsidRPr="004F4403">
        <w:rPr>
          <w:lang w:val="en-US"/>
        </w:rPr>
        <w:t>, công nhân</w:t>
      </w:r>
      <w:r w:rsidRPr="004F4403">
        <w:t>; lên án, bài trừ các hành vi sử dụng, tàng trữ, buôn bán, vận chuyển trái phép chất ma túy, vận động người dân tố giác tội phạm, các điểm tổ chức</w:t>
      </w:r>
      <w:r w:rsidR="00342387" w:rsidRPr="004F4403">
        <w:rPr>
          <w:lang w:val="en-US"/>
        </w:rPr>
        <w:t>, chứa chấp</w:t>
      </w:r>
      <w:r w:rsidRPr="004F4403">
        <w:t xml:space="preserve"> sử dụng trái phép chất ma túy.</w:t>
      </w:r>
      <w:bookmarkStart w:id="24" w:name="bookmark26"/>
      <w:bookmarkEnd w:id="24"/>
    </w:p>
    <w:p w14:paraId="2BEC3450" w14:textId="10488133" w:rsidR="00BF4BD8" w:rsidRPr="004F4403" w:rsidRDefault="008243D1" w:rsidP="006876D9">
      <w:pPr>
        <w:pStyle w:val="Vnbnnidung0"/>
        <w:spacing w:before="120" w:after="120" w:line="240" w:lineRule="auto"/>
        <w:ind w:firstLine="600"/>
        <w:jc w:val="both"/>
        <w:rPr>
          <w:lang w:val="en-US"/>
        </w:rPr>
      </w:pPr>
      <w:r w:rsidRPr="004F4403">
        <w:rPr>
          <w:b/>
          <w:bCs/>
          <w:lang w:val="en-US"/>
        </w:rPr>
        <w:t xml:space="preserve">- </w:t>
      </w:r>
      <w:r w:rsidR="00D73E76" w:rsidRPr="004F4403">
        <w:rPr>
          <w:lang w:val="en-US"/>
        </w:rPr>
        <w:t>Tuyên truyền chủ trương x</w:t>
      </w:r>
      <w:r w:rsidR="00342387" w:rsidRPr="004F4403">
        <w:rPr>
          <w:lang w:val="en-US"/>
        </w:rPr>
        <w:t>ây dựng,</w:t>
      </w:r>
      <w:r w:rsidRPr="004F4403">
        <w:t xml:space="preserve"> nhân rộng các mô hình hiệu quả, các điển hình tiên tiến</w:t>
      </w:r>
      <w:r w:rsidR="00342387" w:rsidRPr="004F4403">
        <w:rPr>
          <w:lang w:val="en-US"/>
        </w:rPr>
        <w:t xml:space="preserve"> về phòng chống ma túy</w:t>
      </w:r>
      <w:r w:rsidRPr="004F4403">
        <w:t>, gia đình, khu dân cư</w:t>
      </w:r>
      <w:r w:rsidR="00342387" w:rsidRPr="004F4403">
        <w:rPr>
          <w:lang w:val="en-US"/>
        </w:rPr>
        <w:t>, thôn</w:t>
      </w:r>
      <w:r w:rsidRPr="004F4403">
        <w:t xml:space="preserve"> không có ma túy. Biểu dương gương người tốt, việc tốt, các mô hình, câu lạc bộ phòng, chống ma túy hoạt động hiệu quả </w:t>
      </w:r>
      <w:r w:rsidR="00D73E76" w:rsidRPr="004F4403">
        <w:rPr>
          <w:lang w:val="en-US"/>
        </w:rPr>
        <w:t>trên địa bàn xã</w:t>
      </w:r>
      <w:r w:rsidRPr="004F4403">
        <w:t>.</w:t>
      </w:r>
      <w:bookmarkStart w:id="25" w:name="bookmark29"/>
      <w:bookmarkStart w:id="26" w:name="bookmark27"/>
      <w:bookmarkStart w:id="27" w:name="bookmark28"/>
      <w:bookmarkStart w:id="28" w:name="bookmark30"/>
      <w:bookmarkEnd w:id="25"/>
    </w:p>
    <w:p w14:paraId="455EC36C" w14:textId="77777777" w:rsidR="00D73E76" w:rsidRPr="004F4403" w:rsidRDefault="00BF4BD8" w:rsidP="006876D9">
      <w:pPr>
        <w:pStyle w:val="Vnbnnidung0"/>
        <w:spacing w:before="120" w:after="120" w:line="240" w:lineRule="auto"/>
        <w:ind w:firstLine="600"/>
        <w:jc w:val="both"/>
        <w:rPr>
          <w:b/>
          <w:bCs/>
          <w:lang w:val="en-US"/>
        </w:rPr>
      </w:pPr>
      <w:r w:rsidRPr="004F4403">
        <w:rPr>
          <w:b/>
          <w:bCs/>
          <w:lang w:val="en-US"/>
        </w:rPr>
        <w:t xml:space="preserve">2. </w:t>
      </w:r>
      <w:r w:rsidRPr="004F4403">
        <w:rPr>
          <w:b/>
          <w:bCs/>
        </w:rPr>
        <w:t>Hình thức tuyên truyền</w:t>
      </w:r>
      <w:bookmarkEnd w:id="26"/>
      <w:bookmarkEnd w:id="27"/>
      <w:bookmarkEnd w:id="28"/>
    </w:p>
    <w:p w14:paraId="147D9AC6" w14:textId="75530AE1" w:rsidR="00D73E76" w:rsidRPr="004F4403" w:rsidRDefault="00D73E76" w:rsidP="006876D9">
      <w:pPr>
        <w:pStyle w:val="Vnbnnidung0"/>
        <w:spacing w:before="120" w:after="120" w:line="240" w:lineRule="auto"/>
        <w:ind w:firstLine="600"/>
        <w:jc w:val="both"/>
        <w:rPr>
          <w:lang w:val="en-US"/>
        </w:rPr>
      </w:pPr>
      <w:r w:rsidRPr="004F4403">
        <w:rPr>
          <w:b/>
          <w:bCs/>
          <w:lang w:val="en-US"/>
        </w:rPr>
        <w:t xml:space="preserve">- </w:t>
      </w:r>
      <w:r w:rsidR="007A7524" w:rsidRPr="004F4403">
        <w:t xml:space="preserve">Xây dựng các chuyên mục, tin, bài phản ánh các hoạt động phòng, chống ma túy tại địa phương trên các </w:t>
      </w:r>
      <w:r w:rsidRPr="004F4403">
        <w:rPr>
          <w:lang w:val="en-US"/>
        </w:rPr>
        <w:t>trang mạng xã hội, trang thông tin điện tử xã.</w:t>
      </w:r>
    </w:p>
    <w:p w14:paraId="775D5A90" w14:textId="77777777" w:rsidR="00D73E76" w:rsidRPr="004F4403" w:rsidRDefault="00D73E76" w:rsidP="006876D9">
      <w:pPr>
        <w:pStyle w:val="Vnbnnidung0"/>
        <w:spacing w:before="120" w:after="120" w:line="240" w:lineRule="auto"/>
        <w:ind w:firstLine="600"/>
        <w:jc w:val="both"/>
        <w:rPr>
          <w:lang w:val="en-US"/>
        </w:rPr>
      </w:pPr>
      <w:r w:rsidRPr="004F4403">
        <w:rPr>
          <w:lang w:val="en-US"/>
        </w:rPr>
        <w:t xml:space="preserve">- </w:t>
      </w:r>
      <w:r w:rsidR="007A7524" w:rsidRPr="004F4403">
        <w:t xml:space="preserve">Tổ chức tuyên truyền lưu động, tuyên truyền qua hệ thống pano, áp phích và qua hệ thống loa </w:t>
      </w:r>
      <w:r w:rsidR="007A7524" w:rsidRPr="004F4403">
        <w:rPr>
          <w:lang w:val="en-US"/>
        </w:rPr>
        <w:t xml:space="preserve">truyền thanh </w:t>
      </w:r>
      <w:r w:rsidR="007A7524" w:rsidRPr="004F4403">
        <w:t xml:space="preserve">xã, </w:t>
      </w:r>
      <w:r w:rsidR="007A7524" w:rsidRPr="004F4403">
        <w:rPr>
          <w:lang w:val="en-US"/>
        </w:rPr>
        <w:t>thôn</w:t>
      </w:r>
      <w:r w:rsidR="007A7524" w:rsidRPr="004F4403">
        <w:t>, tổ liên gia</w:t>
      </w:r>
      <w:r w:rsidR="007A7524" w:rsidRPr="004F4403">
        <w:rPr>
          <w:lang w:val="en-US"/>
        </w:rPr>
        <w:t>.</w:t>
      </w:r>
    </w:p>
    <w:p w14:paraId="26AB3EA8" w14:textId="1E6BB7C6" w:rsidR="00D73E76" w:rsidRPr="004F4403" w:rsidRDefault="00D73E76" w:rsidP="006876D9">
      <w:pPr>
        <w:pStyle w:val="Vnbnnidung0"/>
        <w:spacing w:before="120" w:after="120" w:line="240" w:lineRule="auto"/>
        <w:ind w:firstLine="600"/>
        <w:jc w:val="both"/>
        <w:rPr>
          <w:lang w:val="en-US"/>
        </w:rPr>
      </w:pPr>
      <w:r w:rsidRPr="004F4403">
        <w:rPr>
          <w:lang w:val="en-US"/>
        </w:rPr>
        <w:t xml:space="preserve">- </w:t>
      </w:r>
      <w:r w:rsidR="007A7524" w:rsidRPr="004F4403">
        <w:t>Tuyên truyền cá biệt đối với những nhóm đối tượng trong nghiện ma túy, sử dụng trái phép chất ma túy</w:t>
      </w:r>
      <w:r w:rsidRPr="004F4403">
        <w:rPr>
          <w:lang w:val="en-US"/>
        </w:rPr>
        <w:t>,</w:t>
      </w:r>
      <w:r w:rsidR="007A7524" w:rsidRPr="004F4403">
        <w:rPr>
          <w:lang w:val="en-US"/>
        </w:rPr>
        <w:t xml:space="preserve"> người sau cai nghiện ma túy,</w:t>
      </w:r>
      <w:r w:rsidR="007A7524" w:rsidRPr="004F4403">
        <w:t xml:space="preserve"> những </w:t>
      </w:r>
      <w:r w:rsidR="007A7524" w:rsidRPr="004F4403">
        <w:rPr>
          <w:lang w:val="en-US"/>
        </w:rPr>
        <w:t>người</w:t>
      </w:r>
      <w:r w:rsidR="007A7524" w:rsidRPr="004F4403">
        <w:t xml:space="preserve"> có nguy cơ </w:t>
      </w:r>
      <w:r w:rsidR="007A7524" w:rsidRPr="004F4403">
        <w:lastRenderedPageBreak/>
        <w:t>cao hoạt động phạm tội</w:t>
      </w:r>
      <w:r w:rsidRPr="004F4403">
        <w:rPr>
          <w:lang w:val="en-US"/>
        </w:rPr>
        <w:t xml:space="preserve">, tệ nạn </w:t>
      </w:r>
      <w:r w:rsidR="007A7524" w:rsidRPr="004F4403">
        <w:t xml:space="preserve">ma túy. </w:t>
      </w:r>
      <w:bookmarkStart w:id="29" w:name="bookmark31"/>
      <w:bookmarkStart w:id="30" w:name="bookmark32"/>
      <w:bookmarkStart w:id="31" w:name="bookmark33"/>
      <w:bookmarkStart w:id="32" w:name="bookmark34"/>
      <w:bookmarkEnd w:id="29"/>
      <w:bookmarkEnd w:id="30"/>
      <w:bookmarkEnd w:id="31"/>
      <w:bookmarkEnd w:id="32"/>
    </w:p>
    <w:p w14:paraId="4897C6F8" w14:textId="77777777" w:rsidR="00D73E76" w:rsidRPr="004F4403" w:rsidRDefault="00D73E76" w:rsidP="006876D9">
      <w:pPr>
        <w:pStyle w:val="Vnbnnidung0"/>
        <w:spacing w:before="120" w:after="120" w:line="240" w:lineRule="auto"/>
        <w:ind w:firstLine="600"/>
        <w:jc w:val="both"/>
        <w:rPr>
          <w:lang w:val="en-US"/>
        </w:rPr>
      </w:pPr>
      <w:r w:rsidRPr="004F4403">
        <w:rPr>
          <w:lang w:val="en-US"/>
        </w:rPr>
        <w:t xml:space="preserve">- </w:t>
      </w:r>
      <w:r w:rsidR="007A7524" w:rsidRPr="004F4403">
        <w:rPr>
          <w:lang w:val="en-US"/>
        </w:rPr>
        <w:t>L</w:t>
      </w:r>
      <w:r w:rsidRPr="004F4403">
        <w:t xml:space="preserve">ồng ghép các nội dung về phòng, chống ma túy trong các </w:t>
      </w:r>
      <w:r w:rsidR="007A7524" w:rsidRPr="004F4403">
        <w:rPr>
          <w:lang w:val="en-US"/>
        </w:rPr>
        <w:t xml:space="preserve">cuộc họp thôn, tổ liên gia, </w:t>
      </w:r>
      <w:r w:rsidRPr="004F4403">
        <w:t>hoạt động văn hóa</w:t>
      </w:r>
      <w:r w:rsidR="007A7524" w:rsidRPr="004F4403">
        <w:rPr>
          <w:lang w:val="en-US"/>
        </w:rPr>
        <w:t xml:space="preserve">, </w:t>
      </w:r>
      <w:r w:rsidRPr="004F4403">
        <w:t>thể dục, thể tha</w:t>
      </w:r>
      <w:r w:rsidR="007A7524" w:rsidRPr="004F4403">
        <w:rPr>
          <w:lang w:val="en-US"/>
        </w:rPr>
        <w:t>o.</w:t>
      </w:r>
      <w:bookmarkStart w:id="33" w:name="bookmark35"/>
      <w:bookmarkStart w:id="34" w:name="bookmark36"/>
      <w:bookmarkEnd w:id="33"/>
      <w:bookmarkEnd w:id="34"/>
    </w:p>
    <w:p w14:paraId="28561CAC" w14:textId="3184B436" w:rsidR="00103FF4" w:rsidRPr="004F4403" w:rsidRDefault="00D73E76" w:rsidP="006876D9">
      <w:pPr>
        <w:pStyle w:val="Vnbnnidung0"/>
        <w:spacing w:before="120" w:after="120" w:line="240" w:lineRule="auto"/>
        <w:ind w:firstLine="600"/>
        <w:jc w:val="both"/>
      </w:pPr>
      <w:r w:rsidRPr="004F4403">
        <w:rPr>
          <w:lang w:val="en-US"/>
        </w:rPr>
        <w:t xml:space="preserve">- </w:t>
      </w:r>
      <w:r w:rsidRPr="004F4403">
        <w:t>Lồng ghép tuyên truyền, phổ biến giáo dục thông qua các hoạt động trải nghiệm, hoạt động ngoại khóa các nội dung giáo dục về phòng ngừa ma túy cho học sinh ở các cấp học</w:t>
      </w:r>
      <w:r w:rsidR="000A59A3" w:rsidRPr="004F4403">
        <w:rPr>
          <w:lang w:val="en-US"/>
        </w:rPr>
        <w:t>.</w:t>
      </w:r>
    </w:p>
    <w:p w14:paraId="528327DB" w14:textId="77777777" w:rsidR="00103FF4" w:rsidRPr="004F4403" w:rsidRDefault="00D81B1D" w:rsidP="006876D9">
      <w:pPr>
        <w:pStyle w:val="Vnbnnidung0"/>
        <w:spacing w:before="120" w:after="120" w:line="240" w:lineRule="auto"/>
        <w:ind w:firstLine="600"/>
        <w:jc w:val="both"/>
      </w:pPr>
      <w:bookmarkStart w:id="35" w:name="bookmark37"/>
      <w:bookmarkEnd w:id="35"/>
      <w:r w:rsidRPr="004F4403">
        <w:rPr>
          <w:b/>
          <w:bCs/>
        </w:rPr>
        <w:t>III. TỔ CHỨC THỰC HIỆN</w:t>
      </w:r>
    </w:p>
    <w:p w14:paraId="0C9CD294" w14:textId="77777777" w:rsidR="00103FF4" w:rsidRPr="004F4403" w:rsidRDefault="00D81B1D" w:rsidP="006876D9">
      <w:pPr>
        <w:pStyle w:val="Tiu20"/>
        <w:keepNext/>
        <w:keepLines/>
        <w:numPr>
          <w:ilvl w:val="0"/>
          <w:numId w:val="5"/>
        </w:numPr>
        <w:tabs>
          <w:tab w:val="left" w:pos="973"/>
        </w:tabs>
        <w:spacing w:before="120" w:after="120" w:line="240" w:lineRule="auto"/>
        <w:jc w:val="both"/>
      </w:pPr>
      <w:bookmarkStart w:id="36" w:name="bookmark40"/>
      <w:bookmarkStart w:id="37" w:name="bookmark38"/>
      <w:bookmarkStart w:id="38" w:name="bookmark39"/>
      <w:bookmarkStart w:id="39" w:name="bookmark41"/>
      <w:bookmarkEnd w:id="36"/>
      <w:r w:rsidRPr="004F4403">
        <w:t>Phòng Văn hóa - Xã hội</w:t>
      </w:r>
      <w:bookmarkEnd w:id="37"/>
      <w:bookmarkEnd w:id="38"/>
      <w:bookmarkEnd w:id="39"/>
    </w:p>
    <w:p w14:paraId="729B2166" w14:textId="147C43BA" w:rsidR="00103FF4" w:rsidRPr="004F4403" w:rsidRDefault="00D81B1D" w:rsidP="006876D9">
      <w:pPr>
        <w:pStyle w:val="Vnbnnidung0"/>
        <w:numPr>
          <w:ilvl w:val="0"/>
          <w:numId w:val="3"/>
        </w:numPr>
        <w:tabs>
          <w:tab w:val="left" w:pos="567"/>
        </w:tabs>
        <w:spacing w:before="120" w:after="120" w:line="240" w:lineRule="auto"/>
        <w:ind w:firstLine="600"/>
        <w:jc w:val="both"/>
      </w:pPr>
      <w:bookmarkStart w:id="40" w:name="bookmark42"/>
      <w:bookmarkStart w:id="41" w:name="bookmark43"/>
      <w:bookmarkStart w:id="42" w:name="bookmark44"/>
      <w:bookmarkEnd w:id="40"/>
      <w:bookmarkEnd w:id="41"/>
      <w:bookmarkEnd w:id="42"/>
      <w:r w:rsidRPr="004F4403">
        <w:t xml:space="preserve">Hướng dẫn các cơ quan, đơn vị, các thôn tổ chức </w:t>
      </w:r>
      <w:r w:rsidR="00D73E76" w:rsidRPr="004F4403">
        <w:rPr>
          <w:lang w:val="en-US"/>
        </w:rPr>
        <w:t xml:space="preserve">các hoạt động </w:t>
      </w:r>
      <w:r w:rsidRPr="004F4403">
        <w:t xml:space="preserve">tuyên truyền phòng, chống ma túy qua các hoạt động văn hóa, nghệ thuật, cổ động trực quan, tọa đàm, giao lưu... nhằm tuyên truyền sâu rộng trong </w:t>
      </w:r>
      <w:r w:rsidR="000A59A3" w:rsidRPr="004F4403">
        <w:rPr>
          <w:lang w:val="en-US"/>
        </w:rPr>
        <w:t>N</w:t>
      </w:r>
      <w:r w:rsidRPr="004F4403">
        <w:t>hân dân</w:t>
      </w:r>
      <w:r w:rsidR="000A59A3" w:rsidRPr="004F4403">
        <w:rPr>
          <w:lang w:val="en-US"/>
        </w:rPr>
        <w:t>.</w:t>
      </w:r>
      <w:r w:rsidR="000A59A3" w:rsidRPr="004F4403">
        <w:t xml:space="preserve"> </w:t>
      </w:r>
    </w:p>
    <w:p w14:paraId="77148D16" w14:textId="20B38AA8" w:rsidR="000A59A3" w:rsidRPr="004F4403" w:rsidRDefault="00D81B1D" w:rsidP="006876D9">
      <w:pPr>
        <w:pStyle w:val="Vnbnnidung0"/>
        <w:numPr>
          <w:ilvl w:val="0"/>
          <w:numId w:val="3"/>
        </w:numPr>
        <w:tabs>
          <w:tab w:val="left" w:pos="567"/>
        </w:tabs>
        <w:spacing w:before="120" w:after="120" w:line="240" w:lineRule="auto"/>
        <w:ind w:firstLine="600"/>
        <w:jc w:val="both"/>
      </w:pPr>
      <w:bookmarkStart w:id="43" w:name="bookmark45"/>
      <w:bookmarkEnd w:id="43"/>
      <w:r w:rsidRPr="004F4403">
        <w:t xml:space="preserve">Đôn đốc, kiểm tra, giám sát việc triển khai tuyên truyền tại các cơ quan, đơn vị, các thôn trên địa </w:t>
      </w:r>
      <w:r w:rsidRPr="004F4403">
        <w:t>bàn</w:t>
      </w:r>
      <w:r w:rsidR="00D73E76" w:rsidRPr="004F4403">
        <w:rPr>
          <w:lang w:val="en-US"/>
        </w:rPr>
        <w:t>.</w:t>
      </w:r>
      <w:r w:rsidR="004F4403" w:rsidRPr="004F4403">
        <w:rPr>
          <w:lang w:val="en-US"/>
        </w:rPr>
        <w:t xml:space="preserve"> C</w:t>
      </w:r>
      <w:r w:rsidR="000A59A3" w:rsidRPr="004F4403">
        <w:t>hủ trì, tổng hợp kết quả triển khai công tác tuyên truyền phòng, chống ma túy báo cáo UBND xã</w:t>
      </w:r>
      <w:r w:rsidR="000A59A3" w:rsidRPr="004F4403">
        <w:rPr>
          <w:lang w:val="en-US"/>
        </w:rPr>
        <w:t xml:space="preserve">, UBND tỉnh </w:t>
      </w:r>
      <w:r w:rsidR="000A59A3" w:rsidRPr="004F4403">
        <w:t>theo quy định.</w:t>
      </w:r>
    </w:p>
    <w:p w14:paraId="1AA12B15" w14:textId="77777777" w:rsidR="000A59A3" w:rsidRPr="004F4403" w:rsidRDefault="000A59A3" w:rsidP="006876D9">
      <w:pPr>
        <w:pStyle w:val="Tiu20"/>
        <w:keepNext/>
        <w:keepLines/>
        <w:numPr>
          <w:ilvl w:val="0"/>
          <w:numId w:val="5"/>
        </w:numPr>
        <w:tabs>
          <w:tab w:val="left" w:pos="851"/>
          <w:tab w:val="left" w:pos="992"/>
        </w:tabs>
        <w:spacing w:before="120" w:after="120" w:line="240" w:lineRule="auto"/>
        <w:jc w:val="both"/>
      </w:pPr>
      <w:bookmarkStart w:id="44" w:name="bookmark52"/>
      <w:bookmarkStart w:id="45" w:name="bookmark53"/>
      <w:bookmarkStart w:id="46" w:name="bookmark55"/>
      <w:r w:rsidRPr="004F4403">
        <w:t>Công an xã</w:t>
      </w:r>
      <w:bookmarkEnd w:id="44"/>
      <w:bookmarkEnd w:id="45"/>
      <w:bookmarkEnd w:id="46"/>
    </w:p>
    <w:p w14:paraId="33FE8FB5" w14:textId="0404C791" w:rsidR="000A59A3" w:rsidRPr="004F4403" w:rsidRDefault="000A59A3" w:rsidP="006876D9">
      <w:pPr>
        <w:pStyle w:val="Vnbnnidung0"/>
        <w:numPr>
          <w:ilvl w:val="0"/>
          <w:numId w:val="3"/>
        </w:numPr>
        <w:tabs>
          <w:tab w:val="left" w:pos="567"/>
        </w:tabs>
        <w:spacing w:before="120" w:after="120" w:line="240" w:lineRule="auto"/>
        <w:ind w:firstLine="600"/>
        <w:jc w:val="both"/>
      </w:pPr>
      <w:bookmarkStart w:id="47" w:name="bookmark56"/>
      <w:bookmarkEnd w:id="47"/>
      <w:r w:rsidRPr="004F4403">
        <w:t xml:space="preserve">Chủ trì phối hợp với các trường học, các </w:t>
      </w:r>
      <w:r w:rsidR="007A7524" w:rsidRPr="004F4403">
        <w:rPr>
          <w:lang w:val="en-US"/>
        </w:rPr>
        <w:t>tổ chức chính trị- xã hội</w:t>
      </w:r>
      <w:r w:rsidRPr="004F4403">
        <w:t>, các phòng, ban, các cơ quan, đơn vị liên quan tổ chức tuyên truyền trực tiếp về phòng, chống ma túy</w:t>
      </w:r>
      <w:r w:rsidRPr="004F4403">
        <w:rPr>
          <w:lang w:val="en-US"/>
        </w:rPr>
        <w:t>. C</w:t>
      </w:r>
      <w:r w:rsidRPr="004F4403">
        <w:t xml:space="preserve">huẩn </w:t>
      </w:r>
      <w:r w:rsidR="004F4403" w:rsidRPr="004F4403">
        <w:rPr>
          <w:lang w:val="en-US"/>
        </w:rPr>
        <w:t>nội dung</w:t>
      </w:r>
      <w:r w:rsidRPr="004F4403">
        <w:t xml:space="preserve"> tuyên truyền, tài liệu, hình ảnh, video minh </w:t>
      </w:r>
      <w:proofErr w:type="gramStart"/>
      <w:r w:rsidRPr="004F4403">
        <w:t>họa,</w:t>
      </w:r>
      <w:r w:rsidR="007A7524" w:rsidRPr="004F4403">
        <w:rPr>
          <w:lang w:val="en-US"/>
        </w:rPr>
        <w:t>…</w:t>
      </w:r>
      <w:proofErr w:type="gramEnd"/>
      <w:r w:rsidRPr="004F4403">
        <w:t xml:space="preserve">tình huống thực tế phù hợp với từng </w:t>
      </w:r>
      <w:r w:rsidR="007A7524" w:rsidRPr="004F4403">
        <w:rPr>
          <w:lang w:val="en-US"/>
        </w:rPr>
        <w:t>đối tượng tuyên truyền hướng đến.</w:t>
      </w:r>
    </w:p>
    <w:p w14:paraId="5E0AEB04" w14:textId="4668C9A3" w:rsidR="00D73E76" w:rsidRPr="004F4403" w:rsidRDefault="000A59A3" w:rsidP="006876D9">
      <w:pPr>
        <w:pStyle w:val="Vnbnnidung0"/>
        <w:numPr>
          <w:ilvl w:val="0"/>
          <w:numId w:val="3"/>
        </w:numPr>
        <w:tabs>
          <w:tab w:val="left" w:pos="567"/>
        </w:tabs>
        <w:spacing w:before="120" w:after="120" w:line="240" w:lineRule="auto"/>
        <w:ind w:firstLine="600"/>
        <w:jc w:val="both"/>
      </w:pPr>
      <w:bookmarkStart w:id="48" w:name="bookmark57"/>
      <w:bookmarkEnd w:id="48"/>
      <w:r w:rsidRPr="004F4403">
        <w:t>Phối hợp hướng dẫn các nhà trường</w:t>
      </w:r>
      <w:r w:rsidR="007A7524" w:rsidRPr="004F4403">
        <w:rPr>
          <w:lang w:val="en-US"/>
        </w:rPr>
        <w:t>, các phòng, ba</w:t>
      </w:r>
      <w:r w:rsidR="004F4403" w:rsidRPr="004F4403">
        <w:rPr>
          <w:lang w:val="en-US"/>
        </w:rPr>
        <w:t>n</w:t>
      </w:r>
      <w:r w:rsidR="007A7524" w:rsidRPr="004F4403">
        <w:rPr>
          <w:lang w:val="en-US"/>
        </w:rPr>
        <w:t xml:space="preserve">, ngành, các tổ chức chính trị- xã hội, các thôn </w:t>
      </w:r>
      <w:r w:rsidRPr="004F4403">
        <w:t>tổ chức phát động các phong trào phòng, chống ma túy và xây dựng, nhân rộng các mô hình phòng, chống ma túy, câu lạc bộ phòng, chống ma túy có hiệu quả</w:t>
      </w:r>
      <w:r w:rsidR="007A7524" w:rsidRPr="004F4403">
        <w:rPr>
          <w:lang w:val="en-US"/>
        </w:rPr>
        <w:t>.</w:t>
      </w:r>
      <w:bookmarkStart w:id="49" w:name="bookmark58"/>
      <w:bookmarkStart w:id="50" w:name="bookmark59"/>
      <w:bookmarkStart w:id="51" w:name="bookmark60"/>
      <w:bookmarkStart w:id="52" w:name="bookmark62"/>
      <w:bookmarkEnd w:id="49"/>
    </w:p>
    <w:p w14:paraId="12582D51" w14:textId="7A22E036" w:rsidR="000A59A3" w:rsidRPr="004F4403" w:rsidRDefault="00D73E76" w:rsidP="006876D9">
      <w:pPr>
        <w:pStyle w:val="Vnbnnidung0"/>
        <w:tabs>
          <w:tab w:val="left" w:pos="567"/>
        </w:tabs>
        <w:spacing w:before="120" w:after="120" w:line="240" w:lineRule="auto"/>
        <w:ind w:left="600" w:firstLine="0"/>
        <w:jc w:val="both"/>
        <w:rPr>
          <w:b/>
          <w:bCs/>
          <w:lang w:val="en-US"/>
        </w:rPr>
      </w:pPr>
      <w:r w:rsidRPr="004F4403">
        <w:rPr>
          <w:b/>
          <w:bCs/>
          <w:lang w:val="en-US"/>
        </w:rPr>
        <w:t>3.</w:t>
      </w:r>
      <w:r w:rsidR="004F4403" w:rsidRPr="004F4403">
        <w:rPr>
          <w:b/>
          <w:bCs/>
          <w:lang w:val="en-US"/>
        </w:rPr>
        <w:t xml:space="preserve"> Văn phòng HĐND và UBND, </w:t>
      </w:r>
      <w:r w:rsidRPr="004F4403">
        <w:rPr>
          <w:b/>
          <w:bCs/>
        </w:rPr>
        <w:t>Phòng Kinh Tế</w:t>
      </w:r>
      <w:bookmarkStart w:id="53" w:name="bookmark63"/>
      <w:bookmarkEnd w:id="50"/>
      <w:bookmarkEnd w:id="51"/>
      <w:bookmarkEnd w:id="52"/>
      <w:bookmarkEnd w:id="53"/>
    </w:p>
    <w:p w14:paraId="0CD08DB2" w14:textId="1DD947C9" w:rsidR="00103FF4" w:rsidRPr="004F4403" w:rsidRDefault="004F4403" w:rsidP="006876D9">
      <w:pPr>
        <w:pStyle w:val="Vnbnnidung0"/>
        <w:tabs>
          <w:tab w:val="left" w:pos="838"/>
        </w:tabs>
        <w:spacing w:before="120" w:after="120" w:line="240" w:lineRule="auto"/>
        <w:ind w:firstLine="600"/>
        <w:jc w:val="both"/>
        <w:rPr>
          <w:lang w:val="en-US"/>
        </w:rPr>
      </w:pPr>
      <w:r w:rsidRPr="004F4403">
        <w:t>Căn cứ chức năng, nhiệm vụ được giao để lồng ghép tuyên truyền phòng, chống ma túy trong các chương trình, hoạt động chuyên môn</w:t>
      </w:r>
      <w:r w:rsidRPr="004F4403">
        <w:rPr>
          <w:lang w:val="en-US"/>
        </w:rPr>
        <w:t xml:space="preserve"> đến cán bộ, công chức, viên chức của đơn vị</w:t>
      </w:r>
      <w:r w:rsidRPr="004F4403">
        <w:t>.</w:t>
      </w:r>
      <w:bookmarkStart w:id="54" w:name="bookmark68"/>
      <w:bookmarkStart w:id="55" w:name="bookmark74"/>
      <w:bookmarkEnd w:id="54"/>
      <w:bookmarkEnd w:id="55"/>
      <w:r w:rsidRPr="004F4403">
        <w:rPr>
          <w:lang w:val="en-US"/>
        </w:rPr>
        <w:t xml:space="preserve"> Giao Phòng Kinh tế căn cứ chức </w:t>
      </w:r>
      <w:r w:rsidRPr="004F4403">
        <w:t>năng nhiệm vụ, tham mưu UBND xã xem xét bố trí kinh phí đ</w:t>
      </w:r>
      <w:r w:rsidRPr="004F4403">
        <w:rPr>
          <w:lang w:val="en-US"/>
        </w:rPr>
        <w:t>ả</w:t>
      </w:r>
      <w:r w:rsidRPr="004F4403">
        <w:t>m bảo tổ chức thực hiện.</w:t>
      </w:r>
    </w:p>
    <w:p w14:paraId="2EBC23A8" w14:textId="7F429718" w:rsidR="003F594E" w:rsidRPr="004F4403" w:rsidRDefault="004F4403" w:rsidP="006876D9">
      <w:pPr>
        <w:pStyle w:val="Vnbnnidung0"/>
        <w:tabs>
          <w:tab w:val="left" w:pos="838"/>
        </w:tabs>
        <w:spacing w:before="120" w:after="120" w:line="240" w:lineRule="auto"/>
        <w:ind w:firstLine="600"/>
        <w:jc w:val="both"/>
        <w:rPr>
          <w:lang w:val="en-US"/>
        </w:rPr>
      </w:pPr>
      <w:r w:rsidRPr="004F4403">
        <w:rPr>
          <w:b/>
          <w:bCs/>
          <w:lang w:val="en-US"/>
        </w:rPr>
        <w:t>4</w:t>
      </w:r>
      <w:r w:rsidR="003F594E" w:rsidRPr="004F4403">
        <w:rPr>
          <w:b/>
          <w:bCs/>
        </w:rPr>
        <w:t>. Ban Chỉ huy Quân sự</w:t>
      </w:r>
      <w:r w:rsidR="003F594E" w:rsidRPr="004F4403">
        <w:rPr>
          <w:b/>
          <w:bCs/>
          <w:lang w:val="en-US"/>
        </w:rPr>
        <w:t xml:space="preserve"> </w:t>
      </w:r>
    </w:p>
    <w:p w14:paraId="53B78C4D" w14:textId="77777777" w:rsidR="00D73E76" w:rsidRDefault="003F594E" w:rsidP="006876D9">
      <w:pPr>
        <w:pStyle w:val="Vnbnnidung0"/>
        <w:tabs>
          <w:tab w:val="left" w:pos="838"/>
        </w:tabs>
        <w:spacing w:before="120" w:after="120" w:line="240" w:lineRule="auto"/>
        <w:ind w:firstLine="600"/>
        <w:jc w:val="both"/>
        <w:rPr>
          <w:lang w:val="en-US"/>
        </w:rPr>
      </w:pPr>
      <w:r w:rsidRPr="004F4403">
        <w:t xml:space="preserve">Tăng cường công tác phối hợp với Công an xã tích cực tham gia tuyên truyền, phổ biến, giáo dục pháp luật, kiểm soát về phòng, chống ma tuý; chỉ đạo lực lượng dân quân tại các </w:t>
      </w:r>
      <w:r w:rsidRPr="004F4403">
        <w:rPr>
          <w:lang w:val="en-US"/>
        </w:rPr>
        <w:t>thôn</w:t>
      </w:r>
      <w:r w:rsidRPr="004F4403">
        <w:t xml:space="preserve"> triển khai các biện pháp công tác, tăng cường tuần tra, kiểm soát, quản lý nắm chắc tình hình địa bàn, đối tượng.</w:t>
      </w:r>
      <w:bookmarkStart w:id="56" w:name="bookmark64"/>
      <w:bookmarkEnd w:id="56"/>
    </w:p>
    <w:p w14:paraId="1EBC59FF" w14:textId="17BE4898" w:rsidR="004F4403" w:rsidRPr="004F4403" w:rsidRDefault="004F4403" w:rsidP="006876D9">
      <w:pPr>
        <w:pStyle w:val="Vnbnnidung0"/>
        <w:tabs>
          <w:tab w:val="left" w:pos="838"/>
        </w:tabs>
        <w:spacing w:before="120" w:after="120" w:line="240" w:lineRule="auto"/>
        <w:ind w:firstLine="600"/>
        <w:jc w:val="both"/>
        <w:rPr>
          <w:b/>
          <w:bCs/>
          <w:lang w:val="en-US"/>
        </w:rPr>
      </w:pPr>
      <w:r w:rsidRPr="004F4403">
        <w:rPr>
          <w:b/>
          <w:bCs/>
          <w:lang w:val="en-US"/>
        </w:rPr>
        <w:t>5. Trạm Y tế xã</w:t>
      </w:r>
    </w:p>
    <w:p w14:paraId="67417F0C" w14:textId="0CCF3F97" w:rsidR="004F4403" w:rsidRPr="006876D9" w:rsidRDefault="006876D9" w:rsidP="006876D9">
      <w:pPr>
        <w:pStyle w:val="Vnbnnidung0"/>
        <w:tabs>
          <w:tab w:val="left" w:pos="838"/>
        </w:tabs>
        <w:spacing w:before="120" w:after="120" w:line="240" w:lineRule="auto"/>
        <w:ind w:firstLine="600"/>
        <w:jc w:val="both"/>
        <w:rPr>
          <w:lang w:val="en-US"/>
        </w:rPr>
      </w:pPr>
      <w:bookmarkStart w:id="57" w:name="bookmark72"/>
      <w:bookmarkStart w:id="58" w:name="bookmark73"/>
      <w:bookmarkStart w:id="59" w:name="bookmark75"/>
      <w:r>
        <w:rPr>
          <w:lang w:val="en-US"/>
        </w:rPr>
        <w:t>Triển khai các hoạt động</w:t>
      </w:r>
      <w:r>
        <w:t xml:space="preserve"> tuyên truyền về phòng, chống ma túy đến người khám chữa bệnh</w:t>
      </w:r>
      <w:r>
        <w:rPr>
          <w:lang w:val="en-US"/>
        </w:rPr>
        <w:t xml:space="preserve"> và N</w:t>
      </w:r>
      <w:r>
        <w:t>hân dân</w:t>
      </w:r>
      <w:r>
        <w:rPr>
          <w:lang w:val="en-US"/>
        </w:rPr>
        <w:t xml:space="preserve"> trên địa bàn</w:t>
      </w:r>
      <w:r w:rsidR="008929F1">
        <w:rPr>
          <w:lang w:val="en-US"/>
        </w:rPr>
        <w:t xml:space="preserve">, </w:t>
      </w:r>
      <w:r>
        <w:t xml:space="preserve">kịp thời </w:t>
      </w:r>
      <w:r>
        <w:rPr>
          <w:lang w:val="en-US"/>
        </w:rPr>
        <w:t xml:space="preserve">tư </w:t>
      </w:r>
      <w:r>
        <w:t>vấn tâm lý, pháp lý, khám, điều trị</w:t>
      </w:r>
      <w:r w:rsidR="008929F1">
        <w:rPr>
          <w:lang w:val="en-US"/>
        </w:rPr>
        <w:t xml:space="preserve"> đối với các trường hợp c</w:t>
      </w:r>
      <w:r w:rsidR="008929F1">
        <w:t xml:space="preserve">ó </w:t>
      </w:r>
      <w:r w:rsidR="008929F1">
        <w:rPr>
          <w:lang w:val="en-US"/>
        </w:rPr>
        <w:t xml:space="preserve">trong diện quản lý người nghiện, người sử dụng trái phép chất ma túy, người sau cai nghiện ma túy </w:t>
      </w:r>
      <w:r w:rsidR="008929F1">
        <w:t xml:space="preserve">và nguy cơ </w:t>
      </w:r>
      <w:r w:rsidR="008929F1">
        <w:rPr>
          <w:lang w:val="en-US"/>
        </w:rPr>
        <w:t>sử dụng trái phép chất ma túy.</w:t>
      </w:r>
    </w:p>
    <w:p w14:paraId="5331DD49" w14:textId="56B3DD21" w:rsidR="00103FF4" w:rsidRPr="004F4403" w:rsidRDefault="004F4403" w:rsidP="006876D9">
      <w:pPr>
        <w:pStyle w:val="Vnbnnidung0"/>
        <w:tabs>
          <w:tab w:val="left" w:pos="838"/>
        </w:tabs>
        <w:spacing w:before="120" w:after="120" w:line="240" w:lineRule="auto"/>
        <w:ind w:firstLine="600"/>
        <w:jc w:val="both"/>
        <w:rPr>
          <w:b/>
          <w:bCs/>
          <w:lang w:val="en-US"/>
        </w:rPr>
      </w:pPr>
      <w:r>
        <w:rPr>
          <w:b/>
          <w:bCs/>
          <w:lang w:val="en-US"/>
        </w:rPr>
        <w:lastRenderedPageBreak/>
        <w:t>6</w:t>
      </w:r>
      <w:r w:rsidR="00D73E76" w:rsidRPr="004F4403">
        <w:rPr>
          <w:b/>
          <w:bCs/>
          <w:lang w:val="en-US"/>
        </w:rPr>
        <w:t xml:space="preserve">. </w:t>
      </w:r>
      <w:r w:rsidRPr="004F4403">
        <w:rPr>
          <w:b/>
          <w:bCs/>
        </w:rPr>
        <w:t>Các trường học trên địa bàn</w:t>
      </w:r>
      <w:bookmarkEnd w:id="57"/>
      <w:bookmarkEnd w:id="58"/>
      <w:bookmarkEnd w:id="59"/>
    </w:p>
    <w:p w14:paraId="202A6A52" w14:textId="5B040698" w:rsidR="003F594E" w:rsidRPr="004F4403" w:rsidRDefault="003F594E" w:rsidP="006876D9">
      <w:pPr>
        <w:pStyle w:val="Vnbnnidung0"/>
        <w:spacing w:before="120" w:after="120" w:line="240" w:lineRule="auto"/>
        <w:ind w:firstLine="600"/>
        <w:jc w:val="both"/>
        <w:rPr>
          <w:lang w:val="en-US"/>
        </w:rPr>
      </w:pPr>
      <w:r w:rsidRPr="004F4403">
        <w:t>- Đẩy mạnh công tác tuyên truyền, giáo dục về phòng, chống ma tuý trong cán bộ, giáo viên, học sinh</w:t>
      </w:r>
      <w:r w:rsidRPr="004F4403">
        <w:rPr>
          <w:lang w:val="en-US"/>
        </w:rPr>
        <w:t>. T</w:t>
      </w:r>
      <w:r w:rsidRPr="004F4403">
        <w:t xml:space="preserve">ổ chức ít nhất </w:t>
      </w:r>
      <w:r w:rsidRPr="004F4403">
        <w:rPr>
          <w:b/>
          <w:bCs/>
        </w:rPr>
        <w:t>01</w:t>
      </w:r>
      <w:r w:rsidRPr="004F4403">
        <w:t xml:space="preserve"> buổi tuyên truyền/mỗi kỳ học</w:t>
      </w:r>
      <w:r w:rsidR="004F4403" w:rsidRPr="004F4403">
        <w:rPr>
          <w:lang w:val="en-US"/>
        </w:rPr>
        <w:t>,</w:t>
      </w:r>
      <w:r w:rsidRPr="004F4403">
        <w:t xml:space="preserve"> </w:t>
      </w:r>
      <w:r w:rsidRPr="004F4403">
        <w:rPr>
          <w:lang w:val="en-US"/>
        </w:rPr>
        <w:t xml:space="preserve">lồng ghép </w:t>
      </w:r>
      <w:r w:rsidRPr="004F4403">
        <w:t xml:space="preserve">các nội dung giáo dục về phòng, chống ma túy vào chương trình </w:t>
      </w:r>
      <w:r w:rsidRPr="004F4403">
        <w:rPr>
          <w:lang w:val="en-US"/>
        </w:rPr>
        <w:t>ngoại khóa</w:t>
      </w:r>
      <w:r w:rsidRPr="004F4403">
        <w:t xml:space="preserve">. Xây dựng mô hình “Trường học không ma túy”; bảo đảm môi trường giáo dục, học tập an toàn, văn minh để phòng ngừa tội phạm và tệ nạn ma túy xâm nhập </w:t>
      </w:r>
      <w:r w:rsidR="004F4403" w:rsidRPr="004F4403">
        <w:rPr>
          <w:lang w:val="en-US"/>
        </w:rPr>
        <w:t>môi trường học đường</w:t>
      </w:r>
      <w:r w:rsidRPr="004F4403">
        <w:t xml:space="preserve">. </w:t>
      </w:r>
    </w:p>
    <w:p w14:paraId="1A44D1AF" w14:textId="77777777" w:rsidR="003F594E" w:rsidRPr="004F4403" w:rsidRDefault="003F594E" w:rsidP="006876D9">
      <w:pPr>
        <w:pStyle w:val="Vnbnnidung0"/>
        <w:tabs>
          <w:tab w:val="left" w:pos="709"/>
        </w:tabs>
        <w:spacing w:before="120" w:after="120" w:line="240" w:lineRule="auto"/>
        <w:ind w:firstLine="600"/>
        <w:jc w:val="both"/>
        <w:rPr>
          <w:lang w:val="en-US"/>
        </w:rPr>
      </w:pPr>
      <w:r w:rsidRPr="004F4403">
        <w:t xml:space="preserve">- Thực hiện tốt chương trình phối hợp số 03/CTrPH-BCA-BGDĐT </w:t>
      </w:r>
      <w:r w:rsidRPr="004F4403">
        <w:rPr>
          <w:lang w:val="en-US"/>
        </w:rPr>
        <w:t xml:space="preserve">ngày 22/01/2024 </w:t>
      </w:r>
      <w:r w:rsidRPr="004F4403">
        <w:t>của Bộ Công an và Bộ Giáo dục và Đào tạo về tuyên truyền, phổ biến, giáo dục pháp luật phòng chống ma tuý trong các cơ sở giáo dục giai đoạn 2024-2030 để tiếp tục tổ chức tuyên truyền bằng nhiều hình thức đến thanh thiếu niên, học sinh</w:t>
      </w:r>
      <w:r w:rsidRPr="004F4403">
        <w:rPr>
          <w:lang w:val="en-US"/>
        </w:rPr>
        <w:t xml:space="preserve"> </w:t>
      </w:r>
      <w:r w:rsidRPr="004F4403">
        <w:t>tác hại của các loại ma tuý đối với sức khoẻ người sử dụng, đặc biệt là tác hại của ma tuý tổng hợp, ma tuý núp bóng đồ uống, thực phẩm, thuốc lá điện tử, “bóng cười”...</w:t>
      </w:r>
      <w:bookmarkStart w:id="60" w:name="bookmark78"/>
      <w:bookmarkStart w:id="61" w:name="bookmark76"/>
      <w:bookmarkStart w:id="62" w:name="bookmark77"/>
      <w:bookmarkStart w:id="63" w:name="bookmark79"/>
      <w:bookmarkEnd w:id="60"/>
    </w:p>
    <w:p w14:paraId="4F6BE12F" w14:textId="4724F3D7" w:rsidR="004F4403" w:rsidRPr="004F4403" w:rsidRDefault="006876D9" w:rsidP="006876D9">
      <w:pPr>
        <w:pStyle w:val="Vnbnnidung0"/>
        <w:spacing w:before="120" w:after="120" w:line="240" w:lineRule="auto"/>
        <w:ind w:firstLine="600"/>
        <w:jc w:val="both"/>
        <w:rPr>
          <w:b/>
          <w:bCs/>
          <w:lang w:val="en-US"/>
        </w:rPr>
      </w:pPr>
      <w:r>
        <w:rPr>
          <w:b/>
          <w:bCs/>
          <w:lang w:val="en-US"/>
        </w:rPr>
        <w:t>7</w:t>
      </w:r>
      <w:r w:rsidR="00D73E76" w:rsidRPr="004F4403">
        <w:rPr>
          <w:b/>
          <w:bCs/>
          <w:lang w:val="en-US"/>
        </w:rPr>
        <w:t xml:space="preserve">. </w:t>
      </w:r>
      <w:r w:rsidRPr="004F4403">
        <w:rPr>
          <w:b/>
          <w:bCs/>
        </w:rPr>
        <w:t>Các thôn trên địa bàn xã</w:t>
      </w:r>
      <w:bookmarkStart w:id="64" w:name="bookmark80"/>
      <w:bookmarkEnd w:id="61"/>
      <w:bookmarkEnd w:id="62"/>
      <w:bookmarkEnd w:id="63"/>
      <w:bookmarkEnd w:id="64"/>
    </w:p>
    <w:p w14:paraId="50FDFAAE" w14:textId="60E34AFC" w:rsidR="004F4403" w:rsidRPr="004F4403" w:rsidRDefault="004F4403" w:rsidP="006876D9">
      <w:pPr>
        <w:pStyle w:val="Vnbnnidung0"/>
        <w:spacing w:before="120" w:after="120" w:line="240" w:lineRule="auto"/>
        <w:ind w:firstLine="600"/>
        <w:jc w:val="both"/>
        <w:rPr>
          <w:b/>
          <w:bCs/>
          <w:lang w:val="en-US"/>
        </w:rPr>
      </w:pPr>
      <w:r w:rsidRPr="004F4403">
        <w:rPr>
          <w:b/>
          <w:bCs/>
          <w:lang w:val="en-US"/>
        </w:rPr>
        <w:t xml:space="preserve">- </w:t>
      </w:r>
      <w:r w:rsidRPr="004F4403">
        <w:t xml:space="preserve">Tổ chức tuyên truyền trên </w:t>
      </w:r>
      <w:r w:rsidRPr="004F4403">
        <w:rPr>
          <w:lang w:val="en-US"/>
        </w:rPr>
        <w:t>loa truyền thanh thôn,</w:t>
      </w:r>
      <w:r w:rsidRPr="004F4403">
        <w:t xml:space="preserve"> </w:t>
      </w:r>
      <w:r w:rsidRPr="004F4403">
        <w:rPr>
          <w:lang w:val="en-US"/>
        </w:rPr>
        <w:t xml:space="preserve">qua các cuộc họp dân </w:t>
      </w:r>
      <w:r w:rsidRPr="004F4403">
        <w:t>về nhiệm vụ phát triển kinh tế - xã hội, bảo đảm an ninh trật tự gắn với công tác phòng, chống ma túy ở địa phương.</w:t>
      </w:r>
      <w:bookmarkStart w:id="65" w:name="bookmark81"/>
      <w:bookmarkEnd w:id="65"/>
    </w:p>
    <w:p w14:paraId="3BBB33BF" w14:textId="77777777" w:rsidR="006876D9" w:rsidRPr="006876D9" w:rsidRDefault="00D81B1D" w:rsidP="006876D9">
      <w:pPr>
        <w:pStyle w:val="Vnbnnidung0"/>
        <w:numPr>
          <w:ilvl w:val="0"/>
          <w:numId w:val="3"/>
        </w:numPr>
        <w:tabs>
          <w:tab w:val="left" w:pos="838"/>
        </w:tabs>
        <w:spacing w:before="120" w:after="120" w:line="240" w:lineRule="auto"/>
        <w:ind w:firstLine="600"/>
        <w:jc w:val="both"/>
      </w:pPr>
      <w:bookmarkStart w:id="66" w:name="bookmark82"/>
      <w:bookmarkEnd w:id="66"/>
      <w:r w:rsidRPr="004F4403">
        <w:t>Đẩy mạnh tuyên truyền phong trào toàn dân tham gia phòng, chống ma túy gắn với xây dựng phong trào toàn dân bảo vệ an ninh Tổ quốc bằng nhiều nội dung, hình thức đa dạng, phù hợp với từng đối tượng, địa bàn cụ thể.</w:t>
      </w:r>
      <w:bookmarkStart w:id="67" w:name="bookmark48"/>
      <w:bookmarkStart w:id="68" w:name="bookmark46"/>
      <w:bookmarkStart w:id="69" w:name="bookmark47"/>
      <w:bookmarkStart w:id="70" w:name="bookmark49"/>
      <w:bookmarkEnd w:id="67"/>
    </w:p>
    <w:p w14:paraId="478753DA" w14:textId="5367447C" w:rsidR="004F4403" w:rsidRPr="004F4403" w:rsidRDefault="006876D9" w:rsidP="006876D9">
      <w:pPr>
        <w:pStyle w:val="Vnbnnidung0"/>
        <w:tabs>
          <w:tab w:val="left" w:pos="838"/>
        </w:tabs>
        <w:spacing w:before="120" w:after="120" w:line="240" w:lineRule="auto"/>
        <w:ind w:left="600" w:firstLine="0"/>
        <w:jc w:val="both"/>
      </w:pPr>
      <w:r w:rsidRPr="006876D9">
        <w:rPr>
          <w:b/>
          <w:bCs/>
          <w:lang w:val="en-US"/>
        </w:rPr>
        <w:t xml:space="preserve">8. </w:t>
      </w:r>
      <w:r w:rsidR="000A59A3" w:rsidRPr="006876D9">
        <w:rPr>
          <w:b/>
          <w:bCs/>
        </w:rPr>
        <w:t>Đề nghị Ủy ban Mặt trận Tổ quốc Việt Nam xã</w:t>
      </w:r>
      <w:bookmarkStart w:id="71" w:name="bookmark50"/>
      <w:bookmarkEnd w:id="68"/>
      <w:bookmarkEnd w:id="69"/>
      <w:bookmarkEnd w:id="70"/>
      <w:bookmarkEnd w:id="71"/>
    </w:p>
    <w:p w14:paraId="38D9F47D" w14:textId="776E746C" w:rsidR="000A59A3" w:rsidRPr="004F4403" w:rsidRDefault="000A59A3" w:rsidP="006876D9">
      <w:pPr>
        <w:pStyle w:val="Vnbnnidung0"/>
        <w:tabs>
          <w:tab w:val="left" w:pos="838"/>
        </w:tabs>
        <w:spacing w:before="120" w:after="120" w:line="240" w:lineRule="auto"/>
        <w:ind w:firstLine="567"/>
        <w:jc w:val="both"/>
        <w:rPr>
          <w:lang w:val="en-US"/>
        </w:rPr>
      </w:pPr>
      <w:r w:rsidRPr="004F4403">
        <w:t>Tăng cường công tác phối hợp</w:t>
      </w:r>
      <w:r w:rsidR="008929F1">
        <w:rPr>
          <w:lang w:val="en-US"/>
        </w:rPr>
        <w:t xml:space="preserve"> </w:t>
      </w:r>
      <w:r w:rsidRPr="004F4403">
        <w:t xml:space="preserve">tổ chức các hoạt động </w:t>
      </w:r>
      <w:r w:rsidR="001D1C2A" w:rsidRPr="004F4403">
        <w:rPr>
          <w:lang w:val="en-US"/>
        </w:rPr>
        <w:t xml:space="preserve">tuyên truyền </w:t>
      </w:r>
      <w:r w:rsidRPr="004F4403">
        <w:t>phòng, chống ma túy tại cộng đồng</w:t>
      </w:r>
      <w:r w:rsidR="008929F1">
        <w:rPr>
          <w:lang w:val="en-US"/>
        </w:rPr>
        <w:t>,</w:t>
      </w:r>
      <w:r w:rsidRPr="004F4403">
        <w:t xml:space="preserve"> phát động phong trào </w:t>
      </w:r>
      <w:r w:rsidR="001D1C2A" w:rsidRPr="004F4403">
        <w:rPr>
          <w:lang w:val="en-US"/>
        </w:rPr>
        <w:t>“</w:t>
      </w:r>
      <w:r w:rsidRPr="004F4403">
        <w:t>Toàn dân tham gia phòng, chống ma túy</w:t>
      </w:r>
      <w:r w:rsidR="001D1C2A" w:rsidRPr="004F4403">
        <w:rPr>
          <w:lang w:val="en-US"/>
        </w:rPr>
        <w:t xml:space="preserve">”. </w:t>
      </w:r>
      <w:bookmarkStart w:id="72" w:name="bookmark51"/>
      <w:bookmarkEnd w:id="72"/>
      <w:r w:rsidR="001D1C2A" w:rsidRPr="004F4403">
        <w:rPr>
          <w:lang w:val="en-US"/>
        </w:rPr>
        <w:t>G</w:t>
      </w:r>
      <w:r w:rsidRPr="004F4403">
        <w:t>ắn công tác phòng, chống ma túy, chống tội phạm, các tệ nạn xã hội trong việc thực hiện cuộc vận động</w:t>
      </w:r>
      <w:r w:rsidR="001D1C2A" w:rsidRPr="004F4403">
        <w:rPr>
          <w:lang w:val="en-US"/>
        </w:rPr>
        <w:t xml:space="preserve"> “</w:t>
      </w:r>
      <w:r w:rsidRPr="004F4403">
        <w:t>Toàn dân đoàn kết xây dựng nông thôn mới, đô thị văn minh</w:t>
      </w:r>
      <w:r w:rsidR="001D1C2A" w:rsidRPr="004F4403">
        <w:rPr>
          <w:lang w:val="en-US"/>
        </w:rPr>
        <w:t>”</w:t>
      </w:r>
      <w:r w:rsidRPr="004F4403">
        <w:t>, “Toàn dân đoàn kết xây dựng đời sống văn hóa” và các phong trào thi đua tại cơ sở.</w:t>
      </w:r>
      <w:r w:rsidR="004F4403" w:rsidRPr="004F4403">
        <w:rPr>
          <w:lang w:val="en-US"/>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2"/>
      </w:tblGrid>
      <w:tr w:rsidR="004F4403" w:rsidRPr="004F4403" w14:paraId="37230169" w14:textId="77777777" w:rsidTr="00946E57">
        <w:tc>
          <w:tcPr>
            <w:tcW w:w="5103" w:type="dxa"/>
          </w:tcPr>
          <w:p w14:paraId="5EFA2E08" w14:textId="77777777" w:rsidR="004F4403" w:rsidRPr="004F4403" w:rsidRDefault="004F4403" w:rsidP="004F4403">
            <w:pPr>
              <w:tabs>
                <w:tab w:val="left" w:pos="567"/>
              </w:tabs>
              <w:jc w:val="both"/>
              <w:rPr>
                <w:rFonts w:ascii="Times New Roman" w:hAnsi="Times New Roman"/>
                <w:b/>
                <w:i/>
              </w:rPr>
            </w:pPr>
            <w:r w:rsidRPr="004F4403">
              <w:rPr>
                <w:rFonts w:ascii="Times New Roman" w:hAnsi="Times New Roman"/>
                <w:b/>
                <w:i/>
              </w:rPr>
              <w:t>Nơi nhận:</w:t>
            </w:r>
          </w:p>
          <w:p w14:paraId="3EC4CB5D" w14:textId="77777777" w:rsidR="004F4403" w:rsidRPr="004F4403" w:rsidRDefault="004F4403" w:rsidP="004F4403">
            <w:pPr>
              <w:tabs>
                <w:tab w:val="left" w:pos="567"/>
              </w:tabs>
              <w:ind w:left="-105"/>
              <w:jc w:val="both"/>
              <w:rPr>
                <w:rFonts w:ascii="Times New Roman" w:hAnsi="Times New Roman"/>
                <w:lang w:val="en-US"/>
              </w:rPr>
            </w:pPr>
            <w:r w:rsidRPr="004F4403">
              <w:rPr>
                <w:rFonts w:ascii="Times New Roman" w:hAnsi="Times New Roman"/>
                <w:noProof/>
                <w:lang w:val="en-US" w:eastAsia="en-US"/>
              </w:rPr>
              <mc:AlternateContent>
                <mc:Choice Requires="wps">
                  <w:drawing>
                    <wp:anchor distT="0" distB="0" distL="114300" distR="114300" simplePos="0" relativeHeight="251663360" behindDoc="0" locked="0" layoutInCell="1" allowOverlap="1" wp14:anchorId="54F9F275" wp14:editId="13D76021">
                      <wp:simplePos x="0" y="0"/>
                      <wp:positionH relativeFrom="column">
                        <wp:posOffset>1975485</wp:posOffset>
                      </wp:positionH>
                      <wp:positionV relativeFrom="paragraph">
                        <wp:posOffset>37465</wp:posOffset>
                      </wp:positionV>
                      <wp:extent cx="45719" cy="400050"/>
                      <wp:effectExtent l="0" t="0" r="12065" b="19050"/>
                      <wp:wrapNone/>
                      <wp:docPr id="1627684617" name="Right Brace 4"/>
                      <wp:cNvGraphicFramePr/>
                      <a:graphic xmlns:a="http://schemas.openxmlformats.org/drawingml/2006/main">
                        <a:graphicData uri="http://schemas.microsoft.com/office/word/2010/wordprocessingShape">
                          <wps:wsp>
                            <wps:cNvSpPr/>
                            <wps:spPr>
                              <a:xfrm>
                                <a:off x="0" y="0"/>
                                <a:ext cx="45719" cy="40005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19875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55.55pt;margin-top:2.95pt;width:3.6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" adj="206" strokecolor="windowText" strokeweight="1pt">
                      <v:stroke joinstyle="miter"/>
                    </v:shape>
                  </w:pict>
                </mc:Fallback>
              </mc:AlternateContent>
            </w:r>
            <w:r w:rsidRPr="004F4403">
              <w:rPr>
                <w:rFonts w:ascii="Times New Roman" w:hAnsi="Times New Roman"/>
              </w:rPr>
              <w:t xml:space="preserve">- </w:t>
            </w:r>
            <w:r w:rsidRPr="004F4403">
              <w:rPr>
                <w:rFonts w:ascii="Times New Roman" w:hAnsi="Times New Roman"/>
                <w:lang w:val="en-US"/>
              </w:rPr>
              <w:t xml:space="preserve">Thường trực BCĐ 138 tỉnh (CAT); </w:t>
            </w:r>
          </w:p>
          <w:p w14:paraId="1EBA7C30" w14:textId="77777777" w:rsidR="004F4403" w:rsidRPr="004F4403" w:rsidRDefault="004F4403" w:rsidP="004F4403">
            <w:pPr>
              <w:tabs>
                <w:tab w:val="left" w:pos="567"/>
              </w:tabs>
              <w:ind w:left="-105"/>
              <w:jc w:val="both"/>
              <w:rPr>
                <w:rFonts w:ascii="Times New Roman" w:hAnsi="Times New Roman"/>
                <w:lang w:val="en-US"/>
              </w:rPr>
            </w:pPr>
            <w:r w:rsidRPr="004F4403">
              <w:rPr>
                <w:rFonts w:ascii="Times New Roman" w:hAnsi="Times New Roman"/>
                <w:lang w:val="en-US"/>
              </w:rPr>
              <w:t xml:space="preserve">- Thường trực Đảng ủy </w:t>
            </w:r>
            <w:proofErr w:type="gramStart"/>
            <w:r w:rsidRPr="004F4403">
              <w:rPr>
                <w:rFonts w:ascii="Times New Roman" w:hAnsi="Times New Roman"/>
                <w:lang w:val="en-US"/>
              </w:rPr>
              <w:t xml:space="preserve">xã;   </w:t>
            </w:r>
            <w:proofErr w:type="gramEnd"/>
            <w:r w:rsidRPr="004F4403">
              <w:rPr>
                <w:rFonts w:ascii="Times New Roman" w:hAnsi="Times New Roman"/>
                <w:lang w:val="en-US"/>
              </w:rPr>
              <w:t xml:space="preserve">               (để báo cáo)</w:t>
            </w:r>
          </w:p>
          <w:p w14:paraId="733B0943" w14:textId="77777777" w:rsidR="004F4403" w:rsidRPr="004F4403" w:rsidRDefault="004F4403" w:rsidP="004F4403">
            <w:pPr>
              <w:tabs>
                <w:tab w:val="left" w:pos="567"/>
              </w:tabs>
              <w:ind w:left="-105"/>
              <w:jc w:val="both"/>
              <w:rPr>
                <w:rFonts w:ascii="Times New Roman" w:hAnsi="Times New Roman"/>
                <w:lang w:val="en-US"/>
              </w:rPr>
            </w:pPr>
            <w:r w:rsidRPr="004F4403">
              <w:rPr>
                <w:rFonts w:ascii="Times New Roman" w:hAnsi="Times New Roman"/>
                <w:lang w:val="en-US"/>
              </w:rPr>
              <w:t>- Thường trực HĐND xã;</w:t>
            </w:r>
          </w:p>
          <w:p w14:paraId="3ADF48A6" w14:textId="77777777" w:rsidR="004F4403" w:rsidRPr="004F4403" w:rsidRDefault="004F4403" w:rsidP="004F4403">
            <w:pPr>
              <w:tabs>
                <w:tab w:val="left" w:pos="567"/>
              </w:tabs>
              <w:ind w:left="-105"/>
              <w:jc w:val="both"/>
              <w:rPr>
                <w:rFonts w:ascii="Times New Roman" w:hAnsi="Times New Roman"/>
                <w:lang w:val="en-US"/>
              </w:rPr>
            </w:pPr>
            <w:r w:rsidRPr="004F4403">
              <w:rPr>
                <w:rFonts w:ascii="Times New Roman" w:hAnsi="Times New Roman"/>
                <w:lang w:val="en-US"/>
              </w:rPr>
              <w:t>- Thành viên BCĐ 138 xã (để thực hiện);</w:t>
            </w:r>
          </w:p>
          <w:p w14:paraId="22F2E525" w14:textId="35A8EA77" w:rsidR="004F4403" w:rsidRPr="004F4403" w:rsidRDefault="004F4403" w:rsidP="004F4403">
            <w:pPr>
              <w:tabs>
                <w:tab w:val="left" w:pos="567"/>
              </w:tabs>
              <w:ind w:left="-105"/>
              <w:jc w:val="both"/>
              <w:rPr>
                <w:rFonts w:ascii="Times New Roman" w:hAnsi="Times New Roman"/>
                <w:lang w:val="en-US"/>
              </w:rPr>
            </w:pPr>
            <w:r w:rsidRPr="004F4403">
              <w:rPr>
                <w:rFonts w:ascii="Times New Roman" w:hAnsi="Times New Roman"/>
                <w:lang w:val="en-US"/>
              </w:rPr>
              <w:t>- Phòng Văn hóa-Xã hội, Công an xã, Ban Chỉ huy quân sự xã, Văn phòng HĐND và UBND, Phòng Kinh tế, Uỷ ban MTTQVN xã và các tổ chức chính trị-xã hội, các thôn trên địa bàn xã (để thực hiện);</w:t>
            </w:r>
          </w:p>
          <w:p w14:paraId="5B4D71F0" w14:textId="54DD9F2A" w:rsidR="004F4403" w:rsidRPr="004F4403" w:rsidRDefault="004F4403" w:rsidP="004F4403">
            <w:pPr>
              <w:tabs>
                <w:tab w:val="left" w:pos="567"/>
              </w:tabs>
              <w:ind w:left="-105"/>
              <w:jc w:val="both"/>
              <w:rPr>
                <w:rFonts w:ascii="Times New Roman" w:hAnsi="Times New Roman"/>
                <w:sz w:val="28"/>
                <w:szCs w:val="28"/>
                <w:vertAlign w:val="subscript"/>
                <w:lang w:val="en-US"/>
              </w:rPr>
            </w:pPr>
            <w:r w:rsidRPr="004F4403">
              <w:rPr>
                <w:rFonts w:ascii="Times New Roman" w:hAnsi="Times New Roman"/>
              </w:rPr>
              <w:t>- Lưu</w:t>
            </w:r>
            <w:r w:rsidRPr="004F4403">
              <w:rPr>
                <w:rFonts w:ascii="Times New Roman" w:hAnsi="Times New Roman"/>
                <w:lang w:val="en-US"/>
              </w:rPr>
              <w:t>:</w:t>
            </w:r>
            <w:r w:rsidRPr="004F4403">
              <w:rPr>
                <w:rFonts w:ascii="Times New Roman" w:hAnsi="Times New Roman"/>
              </w:rPr>
              <w:t xml:space="preserve"> VT</w:t>
            </w:r>
            <w:r w:rsidRPr="004F4403">
              <w:rPr>
                <w:rFonts w:ascii="Times New Roman" w:hAnsi="Times New Roman"/>
                <w:lang w:val="en-US"/>
              </w:rPr>
              <w:t>, CAX</w:t>
            </w:r>
            <w:r w:rsidRPr="004F4403">
              <w:rPr>
                <w:rFonts w:ascii="Times New Roman" w:hAnsi="Times New Roman"/>
                <w:vertAlign w:val="subscript"/>
                <w:lang w:val="en-US"/>
              </w:rPr>
              <w:t>2.</w:t>
            </w:r>
          </w:p>
        </w:tc>
        <w:tc>
          <w:tcPr>
            <w:tcW w:w="4245" w:type="dxa"/>
          </w:tcPr>
          <w:p w14:paraId="4518F88D" w14:textId="0DCB01D1" w:rsidR="004F4403" w:rsidRPr="004F4403" w:rsidRDefault="004F4403" w:rsidP="004F4403">
            <w:pPr>
              <w:tabs>
                <w:tab w:val="left" w:pos="567"/>
              </w:tabs>
              <w:jc w:val="center"/>
              <w:rPr>
                <w:rFonts w:ascii="Times New Roman" w:hAnsi="Times New Roman"/>
                <w:b/>
                <w:sz w:val="28"/>
                <w:szCs w:val="28"/>
                <w:lang w:val="en-US"/>
              </w:rPr>
            </w:pPr>
            <w:r w:rsidRPr="004F4403">
              <w:rPr>
                <w:rFonts w:ascii="Times New Roman" w:hAnsi="Times New Roman"/>
                <w:b/>
                <w:sz w:val="28"/>
                <w:szCs w:val="28"/>
              </w:rPr>
              <w:t>TM. ỦY BAN NH</w:t>
            </w:r>
            <w:r w:rsidRPr="004F4403">
              <w:rPr>
                <w:rFonts w:ascii="Times New Roman" w:hAnsi="Times New Roman"/>
                <w:b/>
                <w:sz w:val="28"/>
                <w:szCs w:val="28"/>
                <w:lang w:val="en-US"/>
              </w:rPr>
              <w:t>ÂN DÂN</w:t>
            </w:r>
          </w:p>
          <w:p w14:paraId="6A04166E" w14:textId="78C4D65C" w:rsidR="004F4403" w:rsidRPr="004F4403" w:rsidRDefault="004F4403" w:rsidP="004F4403">
            <w:pPr>
              <w:tabs>
                <w:tab w:val="left" w:pos="567"/>
              </w:tabs>
              <w:jc w:val="center"/>
              <w:rPr>
                <w:rFonts w:ascii="Times New Roman" w:hAnsi="Times New Roman"/>
                <w:b/>
                <w:sz w:val="28"/>
                <w:szCs w:val="28"/>
                <w:lang w:val="en-US"/>
              </w:rPr>
            </w:pPr>
            <w:r w:rsidRPr="004F4403">
              <w:rPr>
                <w:rFonts w:ascii="Times New Roman" w:hAnsi="Times New Roman"/>
                <w:b/>
                <w:sz w:val="28"/>
                <w:szCs w:val="28"/>
                <w:lang w:val="en-US"/>
              </w:rPr>
              <w:t>CHỦ TỊCH</w:t>
            </w:r>
          </w:p>
          <w:p w14:paraId="39DD78AA" w14:textId="77777777" w:rsidR="004F4403" w:rsidRPr="004F4403" w:rsidRDefault="004F4403" w:rsidP="004F4403">
            <w:pPr>
              <w:tabs>
                <w:tab w:val="left" w:pos="567"/>
              </w:tabs>
              <w:jc w:val="center"/>
              <w:rPr>
                <w:rFonts w:ascii="Times New Roman" w:hAnsi="Times New Roman"/>
                <w:b/>
                <w:sz w:val="28"/>
                <w:szCs w:val="28"/>
                <w:lang w:val="en-US"/>
              </w:rPr>
            </w:pPr>
          </w:p>
          <w:p w14:paraId="006AF185" w14:textId="77777777" w:rsidR="004F4403" w:rsidRPr="004F4403" w:rsidRDefault="004F4403" w:rsidP="004F4403">
            <w:pPr>
              <w:tabs>
                <w:tab w:val="left" w:pos="567"/>
              </w:tabs>
              <w:jc w:val="center"/>
              <w:rPr>
                <w:rFonts w:ascii="Times New Roman" w:hAnsi="Times New Roman"/>
                <w:b/>
                <w:sz w:val="28"/>
                <w:szCs w:val="28"/>
                <w:lang w:val="en-US"/>
              </w:rPr>
            </w:pPr>
          </w:p>
          <w:p w14:paraId="21C0340A" w14:textId="77777777" w:rsidR="004F4403" w:rsidRPr="004F4403" w:rsidRDefault="004F4403" w:rsidP="004F4403">
            <w:pPr>
              <w:tabs>
                <w:tab w:val="left" w:pos="567"/>
              </w:tabs>
              <w:jc w:val="center"/>
              <w:rPr>
                <w:rFonts w:ascii="Times New Roman" w:hAnsi="Times New Roman"/>
                <w:b/>
                <w:sz w:val="28"/>
                <w:szCs w:val="28"/>
              </w:rPr>
            </w:pPr>
          </w:p>
          <w:p w14:paraId="65992A5D" w14:textId="77777777" w:rsidR="004F4403" w:rsidRPr="004F4403" w:rsidRDefault="004F4403" w:rsidP="004F4403">
            <w:pPr>
              <w:tabs>
                <w:tab w:val="left" w:pos="567"/>
              </w:tabs>
              <w:jc w:val="center"/>
              <w:rPr>
                <w:rFonts w:ascii="Times New Roman" w:hAnsi="Times New Roman"/>
                <w:b/>
                <w:sz w:val="28"/>
                <w:szCs w:val="28"/>
              </w:rPr>
            </w:pPr>
          </w:p>
          <w:p w14:paraId="2164E7F2" w14:textId="77777777" w:rsidR="004F4403" w:rsidRPr="004F4403" w:rsidRDefault="004F4403" w:rsidP="004F4403">
            <w:pPr>
              <w:tabs>
                <w:tab w:val="left" w:pos="567"/>
              </w:tabs>
              <w:jc w:val="center"/>
              <w:rPr>
                <w:rFonts w:ascii="Times New Roman" w:hAnsi="Times New Roman"/>
                <w:b/>
                <w:sz w:val="28"/>
                <w:szCs w:val="28"/>
                <w:lang w:val="en-US"/>
              </w:rPr>
            </w:pPr>
            <w:r w:rsidRPr="004F4403">
              <w:rPr>
                <w:rFonts w:ascii="Times New Roman" w:hAnsi="Times New Roman"/>
                <w:b/>
                <w:sz w:val="28"/>
                <w:szCs w:val="28"/>
                <w:lang w:val="en-US"/>
              </w:rPr>
              <w:t>Nguyễn Đức Thắng</w:t>
            </w:r>
          </w:p>
        </w:tc>
      </w:tr>
    </w:tbl>
    <w:p w14:paraId="2C08FFBF" w14:textId="4B8D1D05" w:rsidR="00103FF4" w:rsidRPr="004F4403" w:rsidRDefault="00103FF4" w:rsidP="007A7524">
      <w:pPr>
        <w:pStyle w:val="Vnbnnidung0"/>
        <w:spacing w:after="320"/>
        <w:ind w:firstLine="600"/>
        <w:jc w:val="both"/>
        <w:rPr>
          <w:lang w:val="en-US"/>
        </w:rPr>
      </w:pPr>
    </w:p>
    <w:p w14:paraId="34C513BC" w14:textId="77777777" w:rsidR="00D73E76" w:rsidRPr="004F4403" w:rsidRDefault="00D73E76" w:rsidP="007A7524">
      <w:pPr>
        <w:pStyle w:val="Vnbnnidung0"/>
        <w:spacing w:after="320"/>
        <w:ind w:firstLine="600"/>
        <w:jc w:val="both"/>
        <w:rPr>
          <w:lang w:val="en-US"/>
        </w:rPr>
      </w:pPr>
    </w:p>
    <w:sectPr w:rsidR="00D73E76" w:rsidRPr="004F4403">
      <w:headerReference w:type="default" r:id="rId7"/>
      <w:headerReference w:type="first" r:id="rId8"/>
      <w:pgSz w:w="11900" w:h="16840"/>
      <w:pgMar w:top="1117" w:right="975" w:bottom="1251" w:left="158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E3366" w14:textId="77777777" w:rsidR="00D81B1D" w:rsidRDefault="00D81B1D">
      <w:r>
        <w:separator/>
      </w:r>
    </w:p>
  </w:endnote>
  <w:endnote w:type="continuationSeparator" w:id="0">
    <w:p w14:paraId="55892779" w14:textId="77777777" w:rsidR="00D81B1D" w:rsidRDefault="00D8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9A112" w14:textId="77777777" w:rsidR="00D81B1D" w:rsidRDefault="00D81B1D"/>
  </w:footnote>
  <w:footnote w:type="continuationSeparator" w:id="0">
    <w:p w14:paraId="28108C50" w14:textId="77777777" w:rsidR="00D81B1D" w:rsidRDefault="00D81B1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6D91C" w14:textId="77777777" w:rsidR="008929F1" w:rsidRDefault="008929F1">
    <w:pPr>
      <w:pStyle w:val="Header"/>
      <w:jc w:val="center"/>
      <w:rPr>
        <w:lang w:val="en-US"/>
      </w:rPr>
    </w:pPr>
  </w:p>
  <w:p w14:paraId="397776D8" w14:textId="77777777" w:rsidR="008929F1" w:rsidRDefault="008929F1">
    <w:pPr>
      <w:pStyle w:val="Header"/>
      <w:jc w:val="center"/>
      <w:rPr>
        <w:lang w:val="en-US"/>
      </w:rPr>
    </w:pPr>
  </w:p>
  <w:sdt>
    <w:sdtPr>
      <w:id w:val="1327174001"/>
      <w:docPartObj>
        <w:docPartGallery w:val="Page Numbers (Top of Page)"/>
        <w:docPartUnique/>
      </w:docPartObj>
    </w:sdtPr>
    <w:sdtEndPr>
      <w:rPr>
        <w:rFonts w:ascii="Times New Roman" w:hAnsi="Times New Roman" w:cs="Times New Roman"/>
        <w:noProof/>
      </w:rPr>
    </w:sdtEndPr>
    <w:sdtContent>
      <w:p w14:paraId="7F34B5A7" w14:textId="736A0CFC" w:rsidR="008929F1" w:rsidRPr="008929F1" w:rsidRDefault="008929F1">
        <w:pPr>
          <w:pStyle w:val="Header"/>
          <w:jc w:val="center"/>
          <w:rPr>
            <w:rFonts w:ascii="Times New Roman" w:hAnsi="Times New Roman" w:cs="Times New Roman"/>
          </w:rPr>
        </w:pPr>
        <w:r w:rsidRPr="008929F1">
          <w:rPr>
            <w:rFonts w:ascii="Times New Roman" w:hAnsi="Times New Roman" w:cs="Times New Roman"/>
          </w:rPr>
          <w:fldChar w:fldCharType="begin"/>
        </w:r>
        <w:r w:rsidRPr="008929F1">
          <w:rPr>
            <w:rFonts w:ascii="Times New Roman" w:hAnsi="Times New Roman" w:cs="Times New Roman"/>
          </w:rPr>
          <w:instrText xml:space="preserve"> PAGE   \* MERGEFORMAT </w:instrText>
        </w:r>
        <w:r w:rsidRPr="008929F1">
          <w:rPr>
            <w:rFonts w:ascii="Times New Roman" w:hAnsi="Times New Roman" w:cs="Times New Roman"/>
          </w:rPr>
          <w:fldChar w:fldCharType="separate"/>
        </w:r>
        <w:r w:rsidR="00AA1464">
          <w:rPr>
            <w:rFonts w:ascii="Times New Roman" w:hAnsi="Times New Roman" w:cs="Times New Roman"/>
            <w:noProof/>
          </w:rPr>
          <w:t>4</w:t>
        </w:r>
        <w:r w:rsidRPr="008929F1">
          <w:rPr>
            <w:rFonts w:ascii="Times New Roman" w:hAnsi="Times New Roman" w:cs="Times New Roman"/>
            <w:noProof/>
          </w:rPr>
          <w:fldChar w:fldCharType="end"/>
        </w:r>
      </w:p>
    </w:sdtContent>
  </w:sdt>
  <w:p w14:paraId="13FA8AEC" w14:textId="372B1393" w:rsidR="00103FF4" w:rsidRPr="007A7524" w:rsidRDefault="00103FF4">
    <w:pPr>
      <w:spacing w:line="1" w:lineRule="exact"/>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7EA99" w14:textId="77777777" w:rsidR="00103FF4" w:rsidRDefault="00103FF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6C5B"/>
    <w:multiLevelType w:val="multilevel"/>
    <w:tmpl w:val="563246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E7D53"/>
    <w:multiLevelType w:val="hybridMultilevel"/>
    <w:tmpl w:val="000E6616"/>
    <w:lvl w:ilvl="0" w:tplc="B9462F0C">
      <w:start w:val="9"/>
      <w:numFmt w:val="decimal"/>
      <w:lvlText w:val="%1."/>
      <w:lvlJc w:val="left"/>
      <w:pPr>
        <w:ind w:left="960" w:hanging="360"/>
      </w:pPr>
      <w:rPr>
        <w:rFonts w:hint="default"/>
        <w:b/>
        <w:bCs/>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45B32F61"/>
    <w:multiLevelType w:val="multilevel"/>
    <w:tmpl w:val="BA0863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A21BEB"/>
    <w:multiLevelType w:val="hybridMultilevel"/>
    <w:tmpl w:val="825C7CB8"/>
    <w:lvl w:ilvl="0" w:tplc="4A588B10">
      <w:start w:val="9"/>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514E6D35"/>
    <w:multiLevelType w:val="multilevel"/>
    <w:tmpl w:val="D5FCB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2B7D27"/>
    <w:multiLevelType w:val="multilevel"/>
    <w:tmpl w:val="43EAF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030120"/>
    <w:multiLevelType w:val="multilevel"/>
    <w:tmpl w:val="8EBE8F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F4"/>
    <w:rsid w:val="00021BA1"/>
    <w:rsid w:val="000A59A3"/>
    <w:rsid w:val="00103FF4"/>
    <w:rsid w:val="00184195"/>
    <w:rsid w:val="001D1C2A"/>
    <w:rsid w:val="00342387"/>
    <w:rsid w:val="003F594E"/>
    <w:rsid w:val="00496C1E"/>
    <w:rsid w:val="004F4403"/>
    <w:rsid w:val="006876D9"/>
    <w:rsid w:val="007A7524"/>
    <w:rsid w:val="008243D1"/>
    <w:rsid w:val="008929F1"/>
    <w:rsid w:val="00AA1464"/>
    <w:rsid w:val="00BF4BD8"/>
    <w:rsid w:val="00D73E76"/>
    <w:rsid w:val="00D81B1D"/>
    <w:rsid w:val="00E3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ECA6"/>
  <w15:docId w15:val="{B626406C-81BB-459F-93A7-5E6566F7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line="254" w:lineRule="auto"/>
      <w:ind w:firstLine="400"/>
    </w:pPr>
    <w:rPr>
      <w:rFonts w:ascii="Times New Roman" w:eastAsia="Times New Roman" w:hAnsi="Times New Roman" w:cs="Times New Roman"/>
      <w:sz w:val="28"/>
      <w:szCs w:val="28"/>
    </w:rPr>
  </w:style>
  <w:style w:type="paragraph" w:customStyle="1" w:styleId="Tiu20">
    <w:name w:val="Tiêu đề #2"/>
    <w:basedOn w:val="Normal"/>
    <w:link w:val="Tiu2"/>
    <w:pPr>
      <w:spacing w:line="254" w:lineRule="auto"/>
      <w:ind w:firstLine="600"/>
      <w:outlineLvl w:val="1"/>
    </w:pPr>
    <w:rPr>
      <w:rFonts w:ascii="Times New Roman" w:eastAsia="Times New Roman" w:hAnsi="Times New Roman" w:cs="Times New Roman"/>
      <w:b/>
      <w:bCs/>
      <w:sz w:val="28"/>
      <w:szCs w:val="28"/>
    </w:rPr>
  </w:style>
  <w:style w:type="paragraph" w:customStyle="1" w:styleId="Tiu10">
    <w:name w:val="Tiêu đề #1"/>
    <w:basedOn w:val="Normal"/>
    <w:link w:val="Tiu1"/>
    <w:pPr>
      <w:spacing w:line="254" w:lineRule="auto"/>
      <w:ind w:firstLine="600"/>
      <w:outlineLvl w:val="0"/>
    </w:pPr>
    <w:rPr>
      <w:rFonts w:ascii="Times New Roman" w:eastAsia="Times New Roman" w:hAnsi="Times New Roman" w:cs="Times New Roman"/>
      <w:b/>
      <w:bCs/>
      <w:smallCap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2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7A7524"/>
    <w:pPr>
      <w:tabs>
        <w:tab w:val="center" w:pos="4680"/>
        <w:tab w:val="right" w:pos="9360"/>
      </w:tabs>
    </w:pPr>
  </w:style>
  <w:style w:type="character" w:customStyle="1" w:styleId="HeaderChar">
    <w:name w:val="Header Char"/>
    <w:basedOn w:val="DefaultParagraphFont"/>
    <w:link w:val="Header"/>
    <w:uiPriority w:val="99"/>
    <w:rsid w:val="007A7524"/>
    <w:rPr>
      <w:color w:val="000000"/>
    </w:rPr>
  </w:style>
  <w:style w:type="paragraph" w:styleId="Footer">
    <w:name w:val="footer"/>
    <w:basedOn w:val="Normal"/>
    <w:link w:val="FooterChar"/>
    <w:uiPriority w:val="99"/>
    <w:unhideWhenUsed/>
    <w:rsid w:val="007A7524"/>
    <w:pPr>
      <w:tabs>
        <w:tab w:val="center" w:pos="4680"/>
        <w:tab w:val="right" w:pos="9360"/>
      </w:tabs>
    </w:pPr>
  </w:style>
  <w:style w:type="character" w:customStyle="1" w:styleId="FooterChar">
    <w:name w:val="Footer Char"/>
    <w:basedOn w:val="DefaultParagraphFont"/>
    <w:link w:val="Footer"/>
    <w:uiPriority w:val="99"/>
    <w:rsid w:val="007A7524"/>
    <w:rPr>
      <w:color w:val="000000"/>
    </w:rPr>
  </w:style>
  <w:style w:type="table" w:customStyle="1" w:styleId="TableGrid2">
    <w:name w:val="Table Grid2"/>
    <w:basedOn w:val="TableNormal"/>
    <w:next w:val="TableGrid"/>
    <w:uiPriority w:val="59"/>
    <w:rsid w:val="004F4403"/>
    <w:pPr>
      <w:widowControl/>
    </w:pPr>
    <w:rPr>
      <w:rFonts w:ascii="Calibri" w:eastAsia="Calibri" w:hAnsi="Calibri" w:cs="Times New Roman"/>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F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DELL_T</dc:creator>
  <cp:keywords/>
  <cp:lastModifiedBy>HP</cp:lastModifiedBy>
  <cp:revision>2</cp:revision>
  <dcterms:created xsi:type="dcterms:W3CDTF">2026-05-15T02:33:00Z</dcterms:created>
  <dcterms:modified xsi:type="dcterms:W3CDTF">2026-05-15T02:33:00Z</dcterms:modified>
</cp:coreProperties>
</file>