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3120"/>
        <w:gridCol w:w="6486"/>
      </w:tblGrid>
      <w:tr>
        <w:trPr>
          <w:trHeight w:val="1560"/>
          <w:jc w:val="center"/>
        </w:trPr>
        <w:tc>
          <w:tcPr>
            <w:tcW w:w="3120" w:type="dxa"/>
          </w:tcPr>
          <w:p>
            <w:pPr>
              <w:pStyle w:val="Heading1"/>
              <w:rPr>
                <w:rFonts w:ascii="Times New Roman" w:hAnsi="Times New Roman"/>
                <w:color w:val="000000"/>
                <w:sz w:val="26"/>
                <w:szCs w:val="28"/>
                <w:lang w:val="en-US"/>
              </w:rPr>
            </w:pPr>
            <w:r>
              <w:rPr>
                <w:rFonts w:ascii="Times New Roman" w:hAnsi="Times New Roman"/>
                <w:color w:val="000000"/>
                <w:sz w:val="26"/>
                <w:szCs w:val="28"/>
                <w:lang w:val="en-US"/>
              </w:rPr>
              <w:t>ỦY BAN NHÂN DÂN</w:t>
            </w:r>
          </w:p>
          <w:p>
            <w:pPr>
              <w:pStyle w:val="Heading1"/>
              <w:rPr>
                <w:rFonts w:ascii="Times New Roman" w:hAnsi="Times New Roman"/>
                <w:color w:val="000000"/>
                <w:sz w:val="26"/>
                <w:szCs w:val="28"/>
                <w:lang w:val="en-US"/>
              </w:rPr>
            </w:pPr>
            <w:r>
              <w:rPr>
                <w:rFonts w:ascii="Times New Roman" w:hAnsi="Times New Roman"/>
                <w:color w:val="000000"/>
                <w:sz w:val="26"/>
                <w:szCs w:val="28"/>
                <w:lang w:val="en-US"/>
              </w:rPr>
              <w:t xml:space="preserve">XÃ KỲ VĂN  </w:t>
            </w:r>
          </w:p>
          <w:p>
            <w:pPr>
              <w:pStyle w:val="Heading1"/>
              <w:rPr>
                <w:rFonts w:ascii="Times New Roman" w:hAnsi="Times New Roman"/>
                <w:color w:val="000000"/>
                <w:sz w:val="26"/>
                <w:szCs w:val="28"/>
                <w:lang w:val="en-US"/>
              </w:rPr>
            </w:pPr>
            <w:r>
              <w:rPr>
                <w:rFonts w:ascii="Times New Roman" w:hAnsi="Times New Roman"/>
                <w:noProof/>
                <w:color w:val="000000"/>
                <w:sz w:val="26"/>
                <w:szCs w:val="28"/>
                <w:lang w:val="en-US"/>
              </w:rPr>
              <mc:AlternateContent>
                <mc:Choice Requires="wps">
                  <w:drawing>
                    <wp:anchor distT="0" distB="0" distL="114300" distR="114300" simplePos="0" relativeHeight="251658752" behindDoc="0" locked="0" layoutInCell="1" allowOverlap="1">
                      <wp:simplePos x="0" y="0"/>
                      <wp:positionH relativeFrom="column">
                        <wp:posOffset>566420</wp:posOffset>
                      </wp:positionH>
                      <wp:positionV relativeFrom="paragraph">
                        <wp:posOffset>44450</wp:posOffset>
                      </wp:positionV>
                      <wp:extent cx="676275" cy="0"/>
                      <wp:effectExtent l="0" t="0" r="9525" b="19050"/>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44.6pt;margin-top:3.5pt;width:53.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Jzx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"/>
                  </w:pict>
                </mc:Fallback>
              </mc:AlternateContent>
            </w:r>
          </w:p>
          <w:p>
            <w:pPr>
              <w:pStyle w:val="Heading1"/>
              <w:rPr>
                <w:rFonts w:ascii="Times New Roman" w:hAnsi="Times New Roman"/>
                <w:b w:val="0"/>
                <w:sz w:val="26"/>
                <w:szCs w:val="26"/>
              </w:rPr>
            </w:pPr>
            <w:r>
              <w:rPr>
                <w:rFonts w:ascii="Times New Roman" w:hAnsi="Times New Roman"/>
                <w:b w:val="0"/>
                <w:sz w:val="26"/>
                <w:szCs w:val="26"/>
              </w:rPr>
              <w:t>Số:        /GM-UBND</w:t>
            </w:r>
          </w:p>
        </w:tc>
        <w:tc>
          <w:tcPr>
            <w:tcW w:w="6486" w:type="dxa"/>
          </w:tcPr>
          <w:p>
            <w:pPr>
              <w:jc w:val="center"/>
              <w:rPr>
                <w:b/>
                <w:sz w:val="26"/>
              </w:rPr>
            </w:pPr>
            <w:r>
              <w:rPr>
                <w:b/>
                <w:sz w:val="26"/>
              </w:rPr>
              <w:t xml:space="preserve">  CỘNG HOÀ XÃ HỘI CHỦ NGHĨA VIỆT </w:t>
            </w:r>
            <w:smartTag w:uri="urn:schemas-microsoft-com:office:smarttags" w:element="country-region">
              <w:smartTag w:uri="urn:schemas-microsoft-com:office:smarttags" w:element="place">
                <w:r>
                  <w:rPr>
                    <w:b/>
                    <w:sz w:val="26"/>
                  </w:rPr>
                  <w:t>NAM</w:t>
                </w:r>
              </w:smartTag>
            </w:smartTag>
          </w:p>
          <w:p>
            <w:pPr>
              <w:jc w:val="center"/>
              <w:rPr>
                <w:b/>
                <w:i/>
                <w:sz w:val="30"/>
              </w:rPr>
            </w:pPr>
            <w:r>
              <w:rPr>
                <w:b/>
              </w:rPr>
              <w:t xml:space="preserve"> </w:t>
            </w:r>
            <w:r>
              <w:rPr>
                <w:rFonts w:hint="eastAsia"/>
                <w:b/>
              </w:rPr>
              <w:t>Đ</w:t>
            </w:r>
            <w:r>
              <w:rPr>
                <w:b/>
              </w:rPr>
              <w:t>ộc lập - Tự do - Hạnh phúc</w:t>
            </w:r>
          </w:p>
          <w:p>
            <w:pPr>
              <w:jc w:val="center"/>
              <w:rPr>
                <w:i/>
              </w:rPr>
            </w:pPr>
            <w:r>
              <w:rPr>
                <w:i/>
                <w:noProof/>
              </w:rPr>
              <mc:AlternateContent>
                <mc:Choice Requires="wps">
                  <w:drawing>
                    <wp:anchor distT="0" distB="0" distL="114300" distR="114300" simplePos="0" relativeHeight="251656704" behindDoc="0" locked="0" layoutInCell="1" allowOverlap="1">
                      <wp:simplePos x="0" y="0"/>
                      <wp:positionH relativeFrom="column">
                        <wp:posOffset>946150</wp:posOffset>
                      </wp:positionH>
                      <wp:positionV relativeFrom="paragraph">
                        <wp:posOffset>24130</wp:posOffset>
                      </wp:positionV>
                      <wp:extent cx="210502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5pt,1.9pt" to="240.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"/>
                  </w:pict>
                </mc:Fallback>
              </mc:AlternateContent>
            </w:r>
            <w:r>
              <w:rPr>
                <w:i/>
              </w:rPr>
              <w:t xml:space="preserve">                                                                         </w:t>
            </w:r>
          </w:p>
          <w:p>
            <w:pPr>
              <w:jc w:val="center"/>
              <w:rPr>
                <w:sz w:val="24"/>
              </w:rPr>
            </w:pPr>
            <w:r>
              <w:rPr>
                <w:i/>
              </w:rPr>
              <w:t xml:space="preserve">         Kỳ Văn, ngày     tháng 7 n</w:t>
            </w:r>
            <w:r>
              <w:rPr>
                <w:rFonts w:hint="eastAsia"/>
                <w:i/>
              </w:rPr>
              <w:t>ă</w:t>
            </w:r>
            <w:r>
              <w:rPr>
                <w:i/>
              </w:rPr>
              <w:t>m 2026</w:t>
            </w:r>
          </w:p>
        </w:tc>
      </w:tr>
    </w:tbl>
    <w:p>
      <w:pPr>
        <w:jc w:val="center"/>
        <w:rPr>
          <w:b/>
          <w:sz w:val="2"/>
        </w:rPr>
      </w:pPr>
    </w:p>
    <w:p>
      <w:pPr>
        <w:jc w:val="center"/>
        <w:rPr>
          <w:b/>
          <w:sz w:val="12"/>
          <w:szCs w:val="22"/>
        </w:rPr>
      </w:pPr>
    </w:p>
    <w:p>
      <w:pPr>
        <w:jc w:val="center"/>
        <w:rPr>
          <w:b/>
          <w:sz w:val="2"/>
          <w:szCs w:val="2"/>
        </w:rPr>
      </w:pPr>
    </w:p>
    <w:p>
      <w:pPr>
        <w:jc w:val="center"/>
        <w:rPr>
          <w:b/>
          <w:sz w:val="32"/>
        </w:rPr>
      </w:pPr>
      <w:r>
        <w:rPr>
          <w:b/>
        </w:rPr>
        <w:t>GIẤY MỜI</w:t>
      </w:r>
    </w:p>
    <w:p>
      <w:pPr>
        <w:jc w:val="both"/>
      </w:pPr>
    </w:p>
    <w:p>
      <w:pPr>
        <w:spacing w:before="40"/>
        <w:ind w:firstLine="720"/>
        <w:jc w:val="both"/>
      </w:pPr>
      <w:r>
        <w:t>Thực hiện Chương trình công tác tháng 7/2026; Thực hiện văn bản số 3414/SNV-CCVC, ngày 11/6/2026 về việc thực hiện chế độ, chính sách của người hoạt động không chuyên trách ở thôn, tổ dân phố. Ủy ban nhân dân xã triển khai thu hồ sơ giải quyết chế độ, chính sách theo Nghị định 154/2025/NĐ-CP.</w:t>
      </w:r>
    </w:p>
    <w:p>
      <w:pPr>
        <w:spacing w:before="40"/>
        <w:ind w:firstLine="720"/>
        <w:jc w:val="both"/>
        <w:rPr>
          <w:i/>
        </w:rPr>
      </w:pPr>
      <w:r>
        <w:rPr>
          <w:b/>
          <w:bCs/>
          <w:i/>
          <w:iCs/>
        </w:rPr>
        <w:t>Thời gian:</w:t>
      </w:r>
      <w:r>
        <w:t xml:space="preserve"> </w:t>
      </w:r>
      <w:r>
        <w:rPr>
          <w:i/>
        </w:rPr>
        <w:t>01 buổi, bắt đầu lúc 08h00’ ngày 22/7/2026 (Sáng Thứ tư)</w:t>
      </w:r>
    </w:p>
    <w:p>
      <w:pPr>
        <w:spacing w:before="40"/>
        <w:ind w:firstLine="720"/>
        <w:jc w:val="both"/>
        <w:rPr>
          <w:i/>
        </w:rPr>
      </w:pPr>
      <w:r>
        <w:rPr>
          <w:b/>
          <w:bCs/>
          <w:i/>
          <w:iCs/>
        </w:rPr>
        <w:t>Địa điểm:</w:t>
      </w:r>
      <w:r>
        <w:rPr>
          <w:i/>
        </w:rPr>
        <w:t xml:space="preserve"> Tại Hội trường tầng 2, Nhà làm việc Đảng uỷ.</w:t>
      </w:r>
    </w:p>
    <w:p>
      <w:pPr>
        <w:spacing w:before="40"/>
        <w:ind w:firstLine="720"/>
        <w:jc w:val="both"/>
        <w:rPr>
          <w:i/>
        </w:rPr>
      </w:pPr>
      <w:r>
        <w:rPr>
          <w:b/>
        </w:rPr>
        <w:t>Thành phần:</w:t>
      </w:r>
      <w:r>
        <w:t xml:space="preserve"> </w:t>
      </w:r>
      <w:r>
        <w:rPr>
          <w:i/>
        </w:rPr>
        <w:t>Trân trọng kính mời</w:t>
      </w:r>
    </w:p>
    <w:p>
      <w:pPr>
        <w:spacing w:before="40"/>
        <w:ind w:firstLine="720"/>
        <w:jc w:val="both"/>
        <w:rPr>
          <w:b/>
          <w:i/>
        </w:rPr>
      </w:pPr>
      <w:r>
        <w:rPr>
          <w:b/>
          <w:i/>
        </w:rPr>
        <w:t>* Ở xã:</w:t>
      </w:r>
    </w:p>
    <w:p>
      <w:pPr>
        <w:spacing w:before="40"/>
        <w:ind w:firstLine="720"/>
        <w:jc w:val="both"/>
        <w:rPr>
          <w:bCs/>
          <w:i/>
          <w:iCs/>
          <w:color w:val="auto"/>
        </w:rPr>
      </w:pPr>
      <w:r>
        <w:rPr>
          <w:b/>
          <w:bCs/>
          <w:iCs/>
          <w:color w:val="auto"/>
        </w:rPr>
        <w:t xml:space="preserve">- </w:t>
      </w:r>
      <w:r>
        <w:rPr>
          <w:bCs/>
          <w:iCs/>
          <w:color w:val="auto"/>
        </w:rPr>
        <w:t xml:space="preserve">Đồng chí Nguyễn Thị Thuỷ, Phó Bí thư Thường trực Đảng uỷ </w:t>
      </w:r>
      <w:r>
        <w:rPr>
          <w:bCs/>
          <w:i/>
          <w:iCs/>
          <w:color w:val="auto"/>
        </w:rPr>
        <w:t>(mời chủ trì);</w:t>
      </w:r>
    </w:p>
    <w:p>
      <w:pPr>
        <w:spacing w:before="40"/>
        <w:ind w:firstLine="720"/>
        <w:jc w:val="both"/>
        <w:rPr>
          <w:bCs/>
          <w:iCs/>
          <w:color w:val="auto"/>
        </w:rPr>
      </w:pPr>
      <w:r>
        <w:rPr>
          <w:bCs/>
          <w:iCs/>
          <w:color w:val="auto"/>
        </w:rPr>
        <w:t>- Đồng chí Phạm Thái Hà, UVBTV, Trưởng Ban xây dựng Đảng;</w:t>
      </w:r>
    </w:p>
    <w:p>
      <w:pPr>
        <w:spacing w:before="40"/>
        <w:ind w:firstLine="720"/>
        <w:jc w:val="both"/>
        <w:rPr>
          <w:bCs/>
          <w:i/>
          <w:iCs/>
          <w:color w:val="auto"/>
        </w:rPr>
      </w:pPr>
      <w:r>
        <w:rPr>
          <w:bCs/>
          <w:iCs/>
          <w:color w:val="auto"/>
        </w:rPr>
        <w:t xml:space="preserve">- Đồng chí Lê Đình Nhất, UVBTV, Phó Chủ tịch UBND xã </w:t>
      </w:r>
      <w:r>
        <w:rPr>
          <w:bCs/>
          <w:i/>
          <w:iCs/>
          <w:color w:val="auto"/>
        </w:rPr>
        <w:t>(mời đồng chủ trì);</w:t>
      </w:r>
    </w:p>
    <w:p>
      <w:pPr>
        <w:spacing w:before="40"/>
        <w:ind w:firstLine="720"/>
        <w:jc w:val="both"/>
        <w:rPr>
          <w:bCs/>
          <w:iCs/>
          <w:color w:val="auto"/>
        </w:rPr>
      </w:pPr>
      <w:r>
        <w:rPr>
          <w:bCs/>
          <w:iCs/>
          <w:color w:val="auto"/>
        </w:rPr>
        <w:t>- Trưởng các phòng chuyên môn: Văn hoá – Xã hội; Kinh tế.</w:t>
      </w:r>
    </w:p>
    <w:p>
      <w:pPr>
        <w:spacing w:before="40"/>
        <w:ind w:firstLine="720"/>
        <w:jc w:val="both"/>
        <w:rPr>
          <w:bCs/>
          <w:iCs/>
          <w:color w:val="auto"/>
        </w:rPr>
      </w:pPr>
      <w:r>
        <w:rPr>
          <w:bCs/>
          <w:iCs/>
          <w:color w:val="auto"/>
        </w:rPr>
        <w:t>- Chánh Văn phòng HĐND – UBND xã;</w:t>
      </w:r>
    </w:p>
    <w:p>
      <w:pPr>
        <w:spacing w:before="40"/>
        <w:ind w:firstLine="720"/>
        <w:jc w:val="both"/>
        <w:rPr>
          <w:bCs/>
          <w:iCs/>
          <w:color w:val="auto"/>
        </w:rPr>
      </w:pPr>
      <w:r>
        <w:rPr>
          <w:bCs/>
          <w:iCs/>
          <w:color w:val="auto"/>
        </w:rPr>
        <w:t>- Công chức phụ trách lĩnh vực do các phòng bố trí.</w:t>
      </w:r>
    </w:p>
    <w:p>
      <w:pPr>
        <w:spacing w:before="40"/>
        <w:ind w:firstLine="720"/>
        <w:jc w:val="both"/>
        <w:rPr>
          <w:bCs/>
          <w:iCs/>
          <w:color w:val="auto"/>
        </w:rPr>
      </w:pPr>
      <w:r>
        <w:rPr>
          <w:b/>
          <w:bCs/>
          <w:i/>
          <w:iCs/>
          <w:color w:val="auto"/>
        </w:rPr>
        <w:t xml:space="preserve">* Ở Thôn: </w:t>
      </w:r>
      <w:r>
        <w:rPr>
          <w:bCs/>
          <w:iCs/>
          <w:color w:val="auto"/>
        </w:rPr>
        <w:t>Các đồng chí Bí thư, thôn trưởng đã nghỉ việc sau sáp nhập.</w:t>
      </w:r>
    </w:p>
    <w:p>
      <w:pPr>
        <w:spacing w:before="40"/>
        <w:ind w:firstLine="720"/>
        <w:jc w:val="both"/>
        <w:rPr>
          <w:b/>
          <w:bCs/>
          <w:i/>
          <w:iCs/>
          <w:color w:val="auto"/>
        </w:rPr>
      </w:pPr>
      <w:r>
        <w:rPr>
          <w:b/>
          <w:bCs/>
          <w:i/>
          <w:iCs/>
          <w:color w:val="auto"/>
        </w:rPr>
        <w:t>* Phân công nhiệm vụ:</w:t>
      </w:r>
    </w:p>
    <w:p>
      <w:pPr>
        <w:spacing w:before="40"/>
        <w:ind w:firstLine="720"/>
        <w:jc w:val="both"/>
        <w:rPr>
          <w:bCs/>
          <w:i/>
          <w:iCs/>
          <w:color w:val="auto"/>
        </w:rPr>
      </w:pPr>
      <w:r>
        <w:rPr>
          <w:bCs/>
          <w:i/>
          <w:iCs/>
          <w:color w:val="auto"/>
        </w:rPr>
        <w:t>- Văn phòng HĐND – UBND xã chuẩn bị các điều kiện đảm bảo phục vụ cuộc họp</w:t>
      </w:r>
      <w:r>
        <w:rPr>
          <w:i/>
          <w:iCs/>
        </w:rPr>
        <w:t>;</w:t>
      </w:r>
    </w:p>
    <w:p>
      <w:pPr>
        <w:spacing w:before="40"/>
        <w:ind w:firstLine="720"/>
        <w:jc w:val="both"/>
        <w:rPr>
          <w:i/>
          <w:iCs/>
        </w:rPr>
      </w:pPr>
      <w:r>
        <w:rPr>
          <w:i/>
          <w:iCs/>
        </w:rPr>
        <w:t>- Phòng Văn hoá – Xã hội chuẩn bị hồ sơ, tài liệu liên quan đến cuộc họp;</w:t>
      </w:r>
    </w:p>
    <w:p>
      <w:pPr>
        <w:spacing w:before="40"/>
        <w:ind w:firstLine="720"/>
        <w:jc w:val="both"/>
        <w:rPr>
          <w:i/>
          <w:iCs/>
        </w:rPr>
      </w:pPr>
      <w:r>
        <w:rPr>
          <w:i/>
          <w:iCs/>
        </w:rPr>
        <w:t>- Các đồng chí Bí thư, thôn trưởng nghỉ theo chế độ chuẩn bị đơn xin nghỉ và các hồ sơ, tài liệu có liên quan đến quá trình giữ các chức danh người hoạt động không chuyên trách ở thôn.</w:t>
      </w:r>
      <w:bookmarkStart w:id="0" w:name="_GoBack"/>
      <w:bookmarkEnd w:id="0"/>
    </w:p>
    <w:p>
      <w:pPr>
        <w:spacing w:before="40"/>
        <w:ind w:firstLine="720"/>
        <w:jc w:val="both"/>
        <w:rPr>
          <w:w w:val="93"/>
          <w:position w:val="6"/>
        </w:rPr>
      </w:pPr>
      <w:r>
        <w:t>Đề nghị các thành phần dự họp đúng thời gian quy định</w:t>
      </w:r>
      <w:r>
        <w:rPr>
          <w:w w:val="93"/>
          <w:position w:val="6"/>
        </w:rPr>
        <w:t>./.</w:t>
      </w:r>
    </w:p>
    <w:p>
      <w:pPr>
        <w:jc w:val="both"/>
        <w:rPr>
          <w:sz w:val="24"/>
          <w:szCs w:val="40"/>
          <w:lang w:val="nb-NO"/>
        </w:rPr>
      </w:pPr>
    </w:p>
    <w:tbl>
      <w:tblPr>
        <w:tblW w:w="0" w:type="auto"/>
        <w:tblLayout w:type="fixed"/>
        <w:tblLook w:val="0000" w:firstRow="0" w:lastRow="0" w:firstColumn="0" w:lastColumn="0" w:noHBand="0" w:noVBand="0"/>
      </w:tblPr>
      <w:tblGrid>
        <w:gridCol w:w="4608"/>
        <w:gridCol w:w="4572"/>
      </w:tblGrid>
      <w:tr>
        <w:tc>
          <w:tcPr>
            <w:tcW w:w="4608" w:type="dxa"/>
          </w:tcPr>
          <w:p>
            <w:pPr>
              <w:rPr>
                <w:b/>
                <w:i/>
                <w:sz w:val="24"/>
                <w:szCs w:val="24"/>
                <w:lang w:val="nb-NO"/>
              </w:rPr>
            </w:pPr>
            <w:r>
              <w:rPr>
                <w:b/>
                <w:i/>
                <w:sz w:val="24"/>
                <w:szCs w:val="24"/>
                <w:lang w:val="nb-NO"/>
              </w:rPr>
              <w:t>N</w:t>
            </w:r>
            <w:r>
              <w:rPr>
                <w:rFonts w:hint="eastAsia"/>
                <w:b/>
                <w:i/>
                <w:sz w:val="24"/>
                <w:szCs w:val="24"/>
                <w:lang w:val="nb-NO"/>
              </w:rPr>
              <w:t>ơ</w:t>
            </w:r>
            <w:r>
              <w:rPr>
                <w:b/>
                <w:i/>
                <w:sz w:val="24"/>
                <w:szCs w:val="24"/>
                <w:lang w:val="nb-NO"/>
              </w:rPr>
              <w:t>i nhận:</w:t>
            </w:r>
          </w:p>
          <w:p>
            <w:pPr>
              <w:rPr>
                <w:sz w:val="22"/>
                <w:szCs w:val="22"/>
                <w:lang w:val="nb-NO"/>
              </w:rPr>
            </w:pPr>
            <w:r>
              <w:rPr>
                <w:sz w:val="22"/>
                <w:szCs w:val="22"/>
                <w:lang w:val="nb-NO"/>
              </w:rPr>
              <w:t>- Nh</w:t>
            </w:r>
            <w:r>
              <w:rPr>
                <w:rFonts w:hint="eastAsia"/>
                <w:sz w:val="22"/>
                <w:szCs w:val="22"/>
                <w:lang w:val="nb-NO"/>
              </w:rPr>
              <w:t>ư</w:t>
            </w:r>
            <w:r>
              <w:rPr>
                <w:sz w:val="22"/>
                <w:szCs w:val="22"/>
                <w:lang w:val="nb-NO"/>
              </w:rPr>
              <w:t xml:space="preserve"> thành phần mời;</w:t>
            </w:r>
          </w:p>
          <w:p>
            <w:pPr>
              <w:rPr>
                <w:sz w:val="22"/>
                <w:szCs w:val="22"/>
              </w:rPr>
            </w:pPr>
            <w:r>
              <w:rPr>
                <w:sz w:val="22"/>
                <w:szCs w:val="22"/>
              </w:rPr>
              <w:t>- L</w:t>
            </w:r>
            <w:r>
              <w:rPr>
                <w:rFonts w:hint="eastAsia"/>
                <w:sz w:val="22"/>
                <w:szCs w:val="22"/>
              </w:rPr>
              <w:t>ư</w:t>
            </w:r>
            <w:r>
              <w:rPr>
                <w:sz w:val="22"/>
                <w:szCs w:val="22"/>
              </w:rPr>
              <w:t>u: VT.</w:t>
            </w:r>
          </w:p>
          <w:p>
            <w:pPr>
              <w:tabs>
                <w:tab w:val="left" w:pos="142"/>
              </w:tabs>
              <w:jc w:val="both"/>
              <w:rPr>
                <w:sz w:val="22"/>
                <w:szCs w:val="22"/>
                <w:lang w:val="nl-NL"/>
              </w:rPr>
            </w:pPr>
            <w:r>
              <w:rPr>
                <w:sz w:val="22"/>
                <w:szCs w:val="22"/>
                <w:lang w:val="nl-NL"/>
              </w:rPr>
              <w:t xml:space="preserve">      </w:t>
            </w:r>
          </w:p>
          <w:p>
            <w:pPr>
              <w:rPr>
                <w:i/>
                <w:sz w:val="24"/>
                <w:szCs w:val="24"/>
                <w:lang w:val="nl-NL"/>
              </w:rPr>
            </w:pPr>
            <w:r>
              <w:rPr>
                <w:sz w:val="22"/>
                <w:lang w:val="nl-NL"/>
              </w:rPr>
              <w:t xml:space="preserve">         </w:t>
            </w:r>
          </w:p>
        </w:tc>
        <w:tc>
          <w:tcPr>
            <w:tcW w:w="4572" w:type="dxa"/>
          </w:tcPr>
          <w:p>
            <w:pPr>
              <w:jc w:val="center"/>
              <w:rPr>
                <w:b/>
                <w:lang w:val="nl-NL"/>
              </w:rPr>
            </w:pPr>
            <w:r>
              <w:rPr>
                <w:b/>
                <w:lang w:val="nl-NL"/>
              </w:rPr>
              <w:t xml:space="preserve">  TL. CHỦ TỊCH   </w:t>
            </w:r>
          </w:p>
          <w:p>
            <w:pPr>
              <w:jc w:val="center"/>
              <w:rPr>
                <w:b/>
                <w:lang w:val="nl-NL"/>
              </w:rPr>
            </w:pPr>
            <w:r>
              <w:rPr>
                <w:b/>
                <w:lang w:val="nl-NL"/>
              </w:rPr>
              <w:t>CHÁNH VĂN PHÒNG</w:t>
            </w:r>
          </w:p>
          <w:p>
            <w:pPr>
              <w:rPr>
                <w:lang w:val="nl-NL"/>
              </w:rPr>
            </w:pPr>
            <w:r>
              <w:rPr>
                <w:lang w:val="nl-NL"/>
              </w:rPr>
              <w:t xml:space="preserve">                       </w:t>
            </w:r>
          </w:p>
          <w:p>
            <w:pPr>
              <w:tabs>
                <w:tab w:val="center" w:pos="2412"/>
              </w:tabs>
              <w:rPr>
                <w:lang w:val="nl-NL"/>
              </w:rPr>
            </w:pPr>
          </w:p>
          <w:p>
            <w:pPr>
              <w:tabs>
                <w:tab w:val="center" w:pos="2412"/>
              </w:tabs>
              <w:rPr>
                <w:lang w:val="nl-NL"/>
              </w:rPr>
            </w:pPr>
          </w:p>
          <w:p>
            <w:pPr>
              <w:tabs>
                <w:tab w:val="center" w:pos="2412"/>
              </w:tabs>
              <w:rPr>
                <w:lang w:val="nl-NL"/>
              </w:rPr>
            </w:pPr>
          </w:p>
          <w:p>
            <w:pPr>
              <w:tabs>
                <w:tab w:val="center" w:pos="2412"/>
              </w:tabs>
              <w:rPr>
                <w:lang w:val="nl-NL"/>
              </w:rPr>
            </w:pPr>
          </w:p>
          <w:p>
            <w:pPr>
              <w:jc w:val="center"/>
              <w:rPr>
                <w:b/>
              </w:rPr>
            </w:pPr>
            <w:r>
              <w:rPr>
                <w:b/>
              </w:rPr>
              <w:t>Trần Xuân Thành</w:t>
            </w:r>
          </w:p>
        </w:tc>
      </w:tr>
    </w:tbl>
    <w:p/>
    <w:sectPr>
      <w:footerReference w:type="default" r:id="rId8"/>
      <w:pgSz w:w="11907" w:h="16840" w:code="9"/>
      <w:pgMar w:top="1134" w:right="851" w:bottom="1134" w:left="1701" w:header="709" w:footer="40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282128"/>
      <w:docPartObj>
        <w:docPartGallery w:val="Page Numbers (Bottom of Page)"/>
        <w:docPartUnique/>
      </w:docPartObj>
    </w:sdtPr>
    <w:sdtEndPr>
      <w:rPr>
        <w:noProof/>
      </w:rPr>
    </w:sdtEndPr>
    <w:sdtContent>
      <w:p>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D131E"/>
    <w:multiLevelType w:val="hybridMultilevel"/>
    <w:tmpl w:val="5B229CD0"/>
    <w:lvl w:ilvl="0" w:tplc="44DC1DB8">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5874A13"/>
    <w:multiLevelType w:val="hybridMultilevel"/>
    <w:tmpl w:val="A0A0B2A2"/>
    <w:lvl w:ilvl="0" w:tplc="52ECB36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FF263A"/>
    <w:multiLevelType w:val="hybridMultilevel"/>
    <w:tmpl w:val="7DF81DEA"/>
    <w:lvl w:ilvl="0" w:tplc="E54428B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8461B4B"/>
    <w:multiLevelType w:val="hybridMultilevel"/>
    <w:tmpl w:val="2CCE21D6"/>
    <w:lvl w:ilvl="0" w:tplc="8F8A42C6">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5D6A05C0"/>
    <w:multiLevelType w:val="hybridMultilevel"/>
    <w:tmpl w:val="0326364C"/>
    <w:lvl w:ilvl="0" w:tplc="8DA20D70">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E0E6E95"/>
    <w:multiLevelType w:val="hybridMultilevel"/>
    <w:tmpl w:val="E9F608A8"/>
    <w:lvl w:ilvl="0" w:tplc="1A848AC4">
      <w:start w:val="20"/>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5:docId w15:val="{1B67A229-7857-4A71-93E0-861F2BC59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color w:val="000000"/>
      <w:sz w:val="28"/>
      <w:szCs w:val="28"/>
    </w:rPr>
  </w:style>
  <w:style w:type="paragraph" w:styleId="Heading1">
    <w:name w:val="heading 1"/>
    <w:basedOn w:val="Normal"/>
    <w:next w:val="Normal"/>
    <w:qFormat/>
    <w:pPr>
      <w:keepNext/>
      <w:jc w:val="center"/>
      <w:outlineLvl w:val="0"/>
    </w:pPr>
    <w:rPr>
      <w:rFonts w:ascii=".VnTimeH" w:hAnsi=".VnTimeH"/>
      <w:b/>
      <w:color w:val="auto"/>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color w:val="000000"/>
      <w:sz w:val="16"/>
      <w:szCs w:val="16"/>
    </w:rPr>
  </w:style>
  <w:style w:type="character" w:styleId="Hyperlink">
    <w:name w:val="Hyperlink"/>
    <w:basedOn w:val="DefaultParagraphFont"/>
    <w:rPr>
      <w:color w:val="0000FF"/>
      <w:u w:val="single"/>
    </w:rPr>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rPr>
      <w:color w:val="000000"/>
      <w:sz w:val="28"/>
      <w:szCs w:val="28"/>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color w:val="000000"/>
      <w:sz w:val="28"/>
      <w:szCs w:val="28"/>
    </w:rPr>
  </w:style>
  <w:style w:type="paragraph" w:customStyle="1" w:styleId="Body1">
    <w:name w:val="Body 1"/>
    <w:pPr>
      <w:outlineLvl w:val="0"/>
    </w:pPr>
    <w:rPr>
      <w:rFonts w:ascii="Helvetica" w:eastAsia="Arial Unicode MS" w:hAnsi="Helvetica"/>
      <w:color w:val="000000"/>
      <w:sz w:val="28"/>
      <w:u w:color="000000"/>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Pr>
      <w:rFonts w:eastAsiaTheme="minorHAnsi" w:cstheme="minorBidi"/>
      <w:color w:val="auto"/>
      <w:sz w:val="20"/>
      <w:szCs w:val="20"/>
    </w:rPr>
  </w:style>
  <w:style w:type="character" w:customStyle="1" w:styleId="FootnoteTextChar">
    <w:name w:val="Footnote Text Char"/>
    <w:basedOn w:val="DefaultParagraphFont"/>
    <w:link w:val="FootnoteText"/>
    <w:uiPriority w:val="99"/>
    <w:semiHidden/>
    <w:rPr>
      <w:rFonts w:eastAsiaTheme="minorHAnsi" w:cstheme="minorBidi"/>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Pr>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158725">
      <w:bodyDiv w:val="1"/>
      <w:marLeft w:val="0"/>
      <w:marRight w:val="0"/>
      <w:marTop w:val="0"/>
      <w:marBottom w:val="0"/>
      <w:divBdr>
        <w:top w:val="none" w:sz="0" w:space="0" w:color="auto"/>
        <w:left w:val="none" w:sz="0" w:space="0" w:color="auto"/>
        <w:bottom w:val="none" w:sz="0" w:space="0" w:color="auto"/>
        <w:right w:val="none" w:sz="0" w:space="0" w:color="auto"/>
      </w:divBdr>
    </w:div>
    <w:div w:id="1373268088">
      <w:bodyDiv w:val="1"/>
      <w:marLeft w:val="0"/>
      <w:marRight w:val="0"/>
      <w:marTop w:val="0"/>
      <w:marBottom w:val="0"/>
      <w:divBdr>
        <w:top w:val="none" w:sz="0" w:space="0" w:color="auto"/>
        <w:left w:val="none" w:sz="0" w:space="0" w:color="auto"/>
        <w:bottom w:val="none" w:sz="0" w:space="0" w:color="auto"/>
        <w:right w:val="none" w:sz="0" w:space="0" w:color="auto"/>
      </w:divBdr>
    </w:div>
    <w:div w:id="1701054425">
      <w:bodyDiv w:val="1"/>
      <w:marLeft w:val="0"/>
      <w:marRight w:val="0"/>
      <w:marTop w:val="0"/>
      <w:marBottom w:val="0"/>
      <w:divBdr>
        <w:top w:val="none" w:sz="0" w:space="0" w:color="auto"/>
        <w:left w:val="none" w:sz="0" w:space="0" w:color="auto"/>
        <w:bottom w:val="none" w:sz="0" w:space="0" w:color="auto"/>
        <w:right w:val="none" w:sz="0" w:space="0" w:color="auto"/>
      </w:divBdr>
    </w:div>
    <w:div w:id="208413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3C396-33D9-4342-AE49-167150496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Phòng Tổng hợp - UBND tỉnh Hà Tĩnh</vt:lpstr>
    </vt:vector>
  </TitlesOfParts>
  <Company>Microsoft</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UBND tỉnh Hà Tĩnh</dc:title>
  <dc:creator>Tra Giang</dc:creator>
  <cp:lastModifiedBy>Administrator</cp:lastModifiedBy>
  <cp:revision>4</cp:revision>
  <cp:lastPrinted>2024-04-01T03:08:00Z</cp:lastPrinted>
  <dcterms:created xsi:type="dcterms:W3CDTF">2026-07-21T01:33:00Z</dcterms:created>
  <dcterms:modified xsi:type="dcterms:W3CDTF">2026-07-21T02:15:00Z</dcterms:modified>
</cp:coreProperties>
</file>