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5"/>
        <w:gridCol w:w="5759"/>
      </w:tblGrid>
      <w:tr>
        <w:trPr>
          <w:trHeight w:val="1320"/>
        </w:trPr>
        <w:tc>
          <w:tcPr>
            <w:tcW w:w="3745" w:type="dxa"/>
          </w:tcPr>
          <w:p>
            <w:pPr>
              <w:tabs>
                <w:tab w:val="left" w:pos="1450"/>
              </w:tabs>
              <w:jc w:val="center"/>
              <w:rPr>
                <w:rFonts w:ascii="Times New Roman" w:hAnsi="Times New Roman" w:cs="Times New Roman"/>
                <w:b/>
                <w:bCs/>
                <w:sz w:val="26"/>
                <w:szCs w:val="26"/>
              </w:rPr>
            </w:pPr>
            <w:r>
              <w:rPr>
                <w:rFonts w:ascii="Times New Roman" w:hAnsi="Times New Roman" w:cs="Times New Roman"/>
                <w:b/>
                <w:bCs/>
                <w:sz w:val="26"/>
                <w:szCs w:val="26"/>
              </w:rPr>
              <w:t>HỘI ĐỒNG NHÂN DÂN</w:t>
            </w:r>
          </w:p>
          <w:p>
            <w:pPr>
              <w:tabs>
                <w:tab w:val="left" w:pos="1450"/>
              </w:tabs>
              <w:jc w:val="center"/>
              <w:rPr>
                <w:rFonts w:ascii="Times New Roman" w:hAnsi="Times New Roman" w:cs="Times New Roman"/>
                <w:b/>
                <w:bCs/>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simplePos x="0" y="0"/>
                      <wp:positionH relativeFrom="column">
                        <wp:posOffset>794385</wp:posOffset>
                      </wp:positionH>
                      <wp:positionV relativeFrom="paragraph">
                        <wp:posOffset>185420</wp:posOffset>
                      </wp:positionV>
                      <wp:extent cx="647700" cy="0"/>
                      <wp:effectExtent l="0" t="0" r="19050" b="19050"/>
                      <wp:wrapNone/>
                      <wp:docPr id="1532520512" name="Straight Connector 1"/>
                      <wp:cNvGraphicFramePr/>
                      <a:graphic xmlns:a="http://schemas.openxmlformats.org/drawingml/2006/main">
                        <a:graphicData uri="http://schemas.microsoft.com/office/word/2010/wordprocessingShape">
                          <wps:wsp>
                            <wps:cNvCnPr/>
                            <wps:spPr>
                              <a:xfrm>
                                <a:off x="0" y="0"/>
                                <a:ext cx="64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E8AAE2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5pt,14.6pt" to="113.5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" strokecolor="black [3200]" strokeweight="1pt">
                      <v:stroke joinstyle="miter"/>
                    </v:line>
                  </w:pict>
                </mc:Fallback>
              </mc:AlternateContent>
            </w:r>
            <w:r>
              <w:rPr>
                <w:rFonts w:ascii="Times New Roman" w:hAnsi="Times New Roman" w:cs="Times New Roman"/>
                <w:b/>
                <w:bCs/>
                <w:sz w:val="26"/>
                <w:szCs w:val="26"/>
              </w:rPr>
              <w:t>XÃ KỲ VĂN</w:t>
            </w:r>
          </w:p>
          <w:p>
            <w:pPr>
              <w:tabs>
                <w:tab w:val="left" w:pos="1450"/>
              </w:tabs>
              <w:jc w:val="center"/>
              <w:rPr>
                <w:rFonts w:ascii="Times New Roman" w:hAnsi="Times New Roman" w:cs="Times New Roman"/>
                <w:b/>
                <w:bCs/>
                <w:sz w:val="26"/>
                <w:szCs w:val="26"/>
              </w:rPr>
            </w:pPr>
          </w:p>
          <w:p>
            <w:pPr>
              <w:tabs>
                <w:tab w:val="left" w:pos="1450"/>
              </w:tabs>
              <w:jc w:val="center"/>
              <w:rPr>
                <w:rFonts w:ascii="Times New Roman" w:hAnsi="Times New Roman" w:cs="Times New Roman"/>
                <w:sz w:val="28"/>
                <w:szCs w:val="28"/>
              </w:rPr>
            </w:pPr>
            <w:r>
              <w:rPr>
                <w:rFonts w:ascii="Times New Roman" w:hAnsi="Times New Roman" w:cs="Times New Roman"/>
                <w:sz w:val="26"/>
                <w:szCs w:val="26"/>
              </w:rPr>
              <w:t>Số:      /TB-HĐND</w:t>
            </w:r>
          </w:p>
        </w:tc>
        <w:tc>
          <w:tcPr>
            <w:tcW w:w="5759" w:type="dxa"/>
          </w:tcPr>
          <w:p>
            <w:pPr>
              <w:jc w:val="center"/>
              <w:rPr>
                <w:rFonts w:ascii="Times New Roman" w:hAnsi="Times New Roman" w:cs="Times New Roman"/>
                <w:b/>
                <w:bCs/>
                <w:sz w:val="26"/>
                <w:szCs w:val="26"/>
              </w:rPr>
            </w:pPr>
            <w:r>
              <w:rPr>
                <w:rFonts w:ascii="Times New Roman" w:hAnsi="Times New Roman" w:cs="Times New Roman"/>
                <w:b/>
                <w:bCs/>
                <w:sz w:val="26"/>
                <w:szCs w:val="26"/>
              </w:rPr>
              <w:t>CỘNG HÒA XÃ HỘI CHỦ NGHĨA VIỆT NAM</w:t>
            </w:r>
          </w:p>
          <w:p>
            <w:pPr>
              <w:jc w:val="center"/>
              <w:rPr>
                <w:rFonts w:ascii="Times New Roman" w:hAnsi="Times New Roman" w:cs="Times New Roman"/>
                <w:b/>
                <w:bCs/>
                <w:sz w:val="28"/>
                <w:szCs w:val="28"/>
              </w:rPr>
            </w:pPr>
            <w:r>
              <w:rPr>
                <w:rFonts w:ascii="Times New Roman" w:hAnsi="Times New Roman" w:cs="Times New Roman"/>
                <w:b/>
                <w:bCs/>
                <w:sz w:val="28"/>
                <w:szCs w:val="28"/>
              </w:rPr>
              <w:t>Độc lập – Tự do – Hạnh phúc</w:t>
            </w:r>
          </w:p>
          <w:p>
            <w:pPr>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simplePos x="0" y="0"/>
                      <wp:positionH relativeFrom="column">
                        <wp:posOffset>648970</wp:posOffset>
                      </wp:positionH>
                      <wp:positionV relativeFrom="paragraph">
                        <wp:posOffset>12700</wp:posOffset>
                      </wp:positionV>
                      <wp:extent cx="2178050" cy="0"/>
                      <wp:effectExtent l="0" t="0" r="31750" b="19050"/>
                      <wp:wrapNone/>
                      <wp:docPr id="1416778102" name="Straight Connector 2"/>
                      <wp:cNvGraphicFramePr/>
                      <a:graphic xmlns:a="http://schemas.openxmlformats.org/drawingml/2006/main">
                        <a:graphicData uri="http://schemas.microsoft.com/office/word/2010/wordprocessingShape">
                          <wps:wsp>
                            <wps:cNvCnPr/>
                            <wps:spPr>
                              <a:xfrm>
                                <a:off x="0" y="0"/>
                                <a:ext cx="2178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429977"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1.1pt,1pt" to="222.6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" strokecolor="black [3200]" strokeweight="1pt">
                      <v:stroke joinstyle="miter"/>
                    </v:line>
                  </w:pict>
                </mc:Fallback>
              </mc:AlternateContent>
            </w:r>
          </w:p>
          <w:p>
            <w:pPr>
              <w:jc w:val="center"/>
              <w:rPr>
                <w:rFonts w:ascii="Times New Roman" w:hAnsi="Times New Roman" w:cs="Times New Roman"/>
                <w:i/>
                <w:iCs/>
                <w:sz w:val="28"/>
                <w:szCs w:val="28"/>
              </w:rPr>
            </w:pPr>
            <w:r>
              <w:rPr>
                <w:rFonts w:ascii="Times New Roman" w:hAnsi="Times New Roman" w:cs="Times New Roman"/>
                <w:i/>
                <w:iCs/>
                <w:sz w:val="28"/>
                <w:szCs w:val="28"/>
              </w:rPr>
              <w:t>Kỳ Văn, ngày 29 tháng 9 năm 2026</w:t>
            </w:r>
          </w:p>
        </w:tc>
      </w:tr>
    </w:tbl>
    <w:p>
      <w:pPr>
        <w:jc w:val="center"/>
        <w:rPr>
          <w:rFonts w:ascii="Times New Roman" w:hAnsi="Times New Roman" w:cs="Times New Roman"/>
          <w:b/>
          <w:bCs/>
          <w:sz w:val="28"/>
          <w:szCs w:val="28"/>
        </w:rPr>
      </w:pPr>
    </w:p>
    <w:p>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THÔNG BÁO</w:t>
      </w:r>
      <w:r>
        <w:rPr>
          <w:rFonts w:ascii="Times New Roman" w:hAnsi="Times New Roman" w:cs="Times New Roman"/>
          <w:sz w:val="28"/>
          <w:szCs w:val="28"/>
        </w:rPr>
        <w:br/>
      </w:r>
      <w:r>
        <w:rPr>
          <w:rFonts w:ascii="Times New Roman" w:hAnsi="Times New Roman" w:cs="Times New Roman"/>
          <w:b/>
          <w:bCs/>
          <w:sz w:val="28"/>
          <w:szCs w:val="28"/>
        </w:rPr>
        <w:t>Về việc điều chỉnh các Tổ đại biểu HĐND xã Kỳ Văn</w:t>
      </w:r>
    </w:p>
    <w:p>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khóa XXI, nhiệm kỳ 2026-2031</w:t>
      </w:r>
    </w:p>
    <w:p>
      <w:pPr>
        <w:spacing w:line="240" w:lineRule="auto"/>
        <w:ind w:firstLine="720"/>
        <w:rPr>
          <w:rFonts w:ascii="Times New Roman" w:hAnsi="Times New Roman" w:cs="Times New Roman"/>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simplePos x="0" y="0"/>
                <wp:positionH relativeFrom="column">
                  <wp:posOffset>2399665</wp:posOffset>
                </wp:positionH>
                <wp:positionV relativeFrom="paragraph">
                  <wp:posOffset>7620</wp:posOffset>
                </wp:positionV>
                <wp:extent cx="1123950" cy="0"/>
                <wp:effectExtent l="0" t="0" r="0" b="0"/>
                <wp:wrapNone/>
                <wp:docPr id="1703953307" name="Straight Connector 3"/>
                <wp:cNvGraphicFramePr/>
                <a:graphic xmlns:a="http://schemas.openxmlformats.org/drawingml/2006/main">
                  <a:graphicData uri="http://schemas.microsoft.com/office/word/2010/wordprocessingShape">
                    <wps:wsp>
                      <wps:cNvCnPr/>
                      <wps:spPr>
                        <a:xfrm>
                          <a:off x="0" y="0"/>
                          <a:ext cx="1123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7741ED1A"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8.95pt,.6pt" to="277.4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" strokecolor="black [3200]" strokeweight="1pt">
                <v:stroke joinstyle="miter"/>
              </v:line>
            </w:pict>
          </mc:Fallback>
        </mc:AlternateContent>
      </w:r>
    </w:p>
    <w:p>
      <w:pPr>
        <w:spacing w:line="20" w:lineRule="atLeast"/>
        <w:ind w:firstLine="720"/>
        <w:jc w:val="both"/>
        <w:rPr>
          <w:rFonts w:ascii="Calibri" w:eastAsia="Calibri" w:hAnsi="Calibri" w:cs="Times New Roman"/>
          <w:spacing w:val="2"/>
          <w:kern w:val="0"/>
          <w:sz w:val="22"/>
          <w:szCs w:val="22"/>
          <w14:ligatures w14:val="none"/>
        </w:rPr>
      </w:pPr>
      <w:r>
        <w:rPr>
          <w:rFonts w:ascii="Times New Roman" w:eastAsia="Calibri" w:hAnsi="Times New Roman" w:cs="Times New Roman"/>
          <w:spacing w:val="2"/>
          <w:kern w:val="0"/>
          <w:sz w:val="28"/>
          <w:szCs w:val="28"/>
          <w:lang w:val="vi-VN"/>
          <w14:ligatures w14:val="none"/>
        </w:rPr>
        <w:t>Căn cứ Luật Tổ chức chính quyền địa phương số</w:t>
      </w:r>
      <w:r>
        <w:rPr>
          <w:rFonts w:ascii="Times New Roman" w:eastAsia="Calibri" w:hAnsi="Times New Roman" w:cs="Times New Roman"/>
          <w:spacing w:val="2"/>
          <w:kern w:val="0"/>
          <w:sz w:val="28"/>
          <w:szCs w:val="28"/>
          <w14:ligatures w14:val="none"/>
        </w:rPr>
        <w:t xml:space="preserve"> </w:t>
      </w:r>
      <w:r>
        <w:rPr>
          <w:rFonts w:ascii="Times New Roman" w:eastAsia="Calibri" w:hAnsi="Times New Roman" w:cs="Times New Roman"/>
          <w:spacing w:val="2"/>
          <w:kern w:val="0"/>
          <w:sz w:val="28"/>
          <w:szCs w:val="28"/>
          <w:lang w:val="vi-VN"/>
          <w14:ligatures w14:val="none"/>
        </w:rPr>
        <w:t>72/2025/QH15</w:t>
      </w:r>
      <w:r>
        <w:rPr>
          <w:rFonts w:ascii="Times New Roman" w:eastAsia="Calibri" w:hAnsi="Times New Roman" w:cs="Times New Roman"/>
          <w:spacing w:val="2"/>
          <w:kern w:val="0"/>
          <w:sz w:val="28"/>
          <w:szCs w:val="28"/>
          <w14:ligatures w14:val="none"/>
        </w:rPr>
        <w:t xml:space="preserve"> ngày 16/6/2025</w:t>
      </w:r>
      <w:r>
        <w:rPr>
          <w:rFonts w:ascii="Calibri" w:eastAsia="Calibri" w:hAnsi="Calibri" w:cs="Times New Roman"/>
          <w:spacing w:val="2"/>
          <w:kern w:val="0"/>
          <w:sz w:val="22"/>
          <w:szCs w:val="22"/>
          <w:lang w:val="vi-VN"/>
          <w14:ligatures w14:val="none"/>
        </w:rPr>
        <w:t xml:space="preserve">; </w:t>
      </w:r>
      <w:r>
        <w:rPr>
          <w:rFonts w:ascii="Calibri" w:eastAsia="Calibri" w:hAnsi="Calibri" w:cs="Times New Roman"/>
          <w:spacing w:val="2"/>
          <w:kern w:val="0"/>
          <w:sz w:val="22"/>
          <w:szCs w:val="22"/>
          <w14:ligatures w14:val="none"/>
        </w:rPr>
        <w:t xml:space="preserve"> </w:t>
      </w:r>
    </w:p>
    <w:p>
      <w:pPr>
        <w:spacing w:line="20" w:lineRule="atLeast"/>
        <w:ind w:firstLine="72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Căn cứ Quyết định số 182/QĐ-ĐU ngày 06 tháng 9 năm 2026 của Ban Thường vụ Đảng ủy xã Kỳ Văn về việc thành lập đoàn công tác chỉ đạo, kiểm tra, giám sát tại cơ sở nhiệm kỳ 2025 – 2030;</w:t>
      </w:r>
    </w:p>
    <w:p>
      <w:pPr>
        <w:spacing w:line="20" w:lineRule="atLeast"/>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Căn cứ Nghị quyết số 04/NQ-TTHĐND ngày 27/3/2026 của Thường trực Hội đồng nhân dân xã về việc thành lập Tổ đại biểu Hội đồng nhân dân xã và chỉ định Tổ trưởng, Tổ phó Tổ đại biểu Hội đồng nhân dân xã Kỳ Văn khóa XXI, nhiệm kỳ 2026-2031;</w:t>
      </w:r>
    </w:p>
    <w:p>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Căn cứ Nghị quyết số 18/NQ-HĐND ngày 30/6/2026 của HĐND xã về việc sắp xếp thôn trên địa bàn xã;</w:t>
      </w:r>
    </w:p>
    <w:p>
      <w:pPr>
        <w:spacing w:line="240"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Căn cứ Thông </w:t>
      </w:r>
      <w:r>
        <w:rPr>
          <w:rFonts w:ascii="Times New Roman" w:hAnsi="Times New Roman" w:cs="Times New Roman"/>
          <w:color w:val="000000" w:themeColor="text1"/>
          <w:sz w:val="28"/>
          <w:szCs w:val="28"/>
        </w:rPr>
        <w:t>b</w:t>
      </w:r>
      <w:r>
        <w:rPr>
          <w:rFonts w:ascii="Times New Roman" w:hAnsi="Times New Roman" w:cs="Times New Roman"/>
          <w:color w:val="000000" w:themeColor="text1"/>
          <w:sz w:val="28"/>
          <w:szCs w:val="28"/>
        </w:rPr>
        <w:t>áo kết luận số</w:t>
      </w:r>
      <w:r>
        <w:rPr>
          <w:rFonts w:ascii="Times New Roman" w:hAnsi="Times New Roman" w:cs="Times New Roman"/>
          <w:color w:val="000000" w:themeColor="text1"/>
          <w:sz w:val="28"/>
          <w:szCs w:val="28"/>
        </w:rPr>
        <w:t xml:space="preserve"> 10/TB-TTHĐND ngày 29/9/2026 của Thường trực HĐND xã về </w:t>
      </w:r>
      <w:r>
        <w:rPr>
          <w:rFonts w:ascii="Times New Roman" w:hAnsi="Times New Roman" w:cs="Times New Roman"/>
          <w:color w:val="000000" w:themeColor="text1"/>
          <w:sz w:val="28"/>
          <w:szCs w:val="28"/>
        </w:rPr>
        <w:t>Kết luận của đồng chí Nguyễn Ngọc Hoạch, Bí thư Đảng ủy, Chủ tịch Hội đồng nhân dân xã tại phiên họp thường kỳ của Thường trực Hội đồng nhân dân xã tháng 9 năm 2026</w:t>
      </w:r>
      <w:r>
        <w:rPr>
          <w:rFonts w:ascii="Times New Roman" w:hAnsi="Times New Roman" w:cs="Times New Roman"/>
          <w:color w:val="000000" w:themeColor="text1"/>
          <w:sz w:val="28"/>
          <w:szCs w:val="28"/>
        </w:rPr>
        <w:t>.</w:t>
      </w:r>
      <w:bookmarkStart w:id="0" w:name="_GoBack"/>
      <w:bookmarkEnd w:id="0"/>
    </w:p>
    <w:p>
      <w:pPr>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Để bảo đảm hoạt động của các Tổ đại biểu HĐND xã phù hợp với địa bàn sau sắp xếp thôn, </w:t>
      </w:r>
      <w:r>
        <w:rPr>
          <w:rFonts w:ascii="Times New Roman" w:eastAsia="Calibri" w:hAnsi="Times New Roman" w:cs="Times New Roman"/>
          <w:kern w:val="0"/>
          <w:sz w:val="28"/>
          <w:szCs w:val="28"/>
          <w14:ligatures w14:val="none"/>
        </w:rPr>
        <w:t xml:space="preserve">Thường trực Hội đồng nhân dân xã thống nhất điều chỉnh các Tổ đại biểu </w:t>
      </w:r>
      <w:r>
        <w:rPr>
          <w:rFonts w:ascii="Times New Roman" w:eastAsia="Calibri" w:hAnsi="Times New Roman" w:cs="Times New Roman"/>
          <w:bCs/>
          <w:kern w:val="0"/>
          <w:sz w:val="28"/>
          <w:szCs w:val="28"/>
          <w14:ligatures w14:val="none"/>
        </w:rPr>
        <w:t>Hội đồng nhân dân xã Kỳ Văn khóa XXI, nhiệm kỳ 2026</w:t>
      </w:r>
      <w:r>
        <w:rPr>
          <w:rFonts w:ascii="Times New Roman" w:eastAsia="Calibri" w:hAnsi="Times New Roman" w:cs="Times New Roman"/>
          <w:b/>
          <w:bCs/>
          <w:kern w:val="0"/>
          <w:sz w:val="28"/>
          <w:szCs w:val="28"/>
          <w14:ligatures w14:val="none"/>
        </w:rPr>
        <w:t xml:space="preserve">- </w:t>
      </w:r>
      <w:r>
        <w:rPr>
          <w:rFonts w:ascii="Times New Roman" w:eastAsia="Calibri" w:hAnsi="Times New Roman" w:cs="Times New Roman"/>
          <w:bCs/>
          <w:kern w:val="0"/>
          <w:sz w:val="28"/>
          <w:szCs w:val="28"/>
          <w14:ligatures w14:val="none"/>
        </w:rPr>
        <w:t>2031</w:t>
      </w:r>
      <w:r>
        <w:rPr>
          <w:rFonts w:ascii="Times New Roman" w:eastAsia="Calibri" w:hAnsi="Times New Roman" w:cs="Times New Roman"/>
          <w:kern w:val="0"/>
          <w:sz w:val="28"/>
          <w:szCs w:val="28"/>
          <w14:ligatures w14:val="none"/>
        </w:rPr>
        <w:t xml:space="preserve"> như sau: </w:t>
      </w:r>
    </w:p>
    <w:p>
      <w:pPr>
        <w:spacing w:line="288"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t xml:space="preserve">I. Tổ đại biểu số 1: Gồm các thôn Văn Thanh, Văn Mỹ. </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779"/>
        <w:gridCol w:w="3096"/>
      </w:tblGrid>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1</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Nguyễn Văn Hệ</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Tổ Trưởng</w:t>
            </w:r>
          </w:p>
        </w:tc>
      </w:tr>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2</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Lê Anh Tú</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Tổ Phó</w:t>
            </w:r>
          </w:p>
        </w:tc>
      </w:tr>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3</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Nguyễn Thị Thủy</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Thành viên</w:t>
            </w:r>
          </w:p>
        </w:tc>
      </w:tr>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4</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Lê Văn Lệ</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Thành viên</w:t>
            </w:r>
          </w:p>
        </w:tc>
      </w:tr>
    </w:tbl>
    <w:p>
      <w:pPr>
        <w:spacing w:line="288"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t xml:space="preserve">II. Tổ đại biểu số 2: Gồm các thôn Văn Sơn, Văn Lạc, Đồng Văn. </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779"/>
        <w:gridCol w:w="3096"/>
      </w:tblGrid>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1</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Nguyễn Thành Tiến</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Tổ Trưởng</w:t>
            </w:r>
          </w:p>
        </w:tc>
      </w:tr>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2</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Nguyễn Thị Vân</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Tổ Phó</w:t>
            </w:r>
          </w:p>
        </w:tc>
      </w:tr>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3</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Phan Công Toàn</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Thành viên</w:t>
            </w:r>
          </w:p>
        </w:tc>
      </w:tr>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4</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Nguyễn Mậu Lân</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Thành viên</w:t>
            </w:r>
          </w:p>
        </w:tc>
      </w:tr>
    </w:tbl>
    <w:p>
      <w:pPr>
        <w:spacing w:line="288"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t xml:space="preserve">III. Tổ đại biểu số 3: Gồm các thôn Tây Xuân, Hồng Xuân, Nam Xuân. </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779"/>
        <w:gridCol w:w="3096"/>
      </w:tblGrid>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1</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Phạm Thái Hà</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Tổ Trưởng</w:t>
            </w:r>
          </w:p>
        </w:tc>
      </w:tr>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2</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Phạm Nhất Linh</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Tổ Phó</w:t>
            </w:r>
          </w:p>
        </w:tc>
      </w:tr>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3</w:t>
            </w:r>
          </w:p>
        </w:tc>
        <w:tc>
          <w:tcPr>
            <w:tcW w:w="4779" w:type="dxa"/>
          </w:tcPr>
          <w:p>
            <w:pPr>
              <w:spacing w:line="288" w:lineRule="auto"/>
              <w:jc w:val="both"/>
              <w:rPr>
                <w:rFonts w:ascii="Times New Roman" w:hAnsi="Times New Roman" w:cs="Times New Roman"/>
                <w:b/>
                <w:bCs/>
                <w:sz w:val="28"/>
                <w:szCs w:val="28"/>
              </w:rPr>
            </w:pPr>
            <w:r>
              <w:rPr>
                <w:rFonts w:ascii="Times New Roman" w:hAnsi="Times New Roman" w:cs="Times New Roman"/>
                <w:sz w:val="28"/>
                <w:szCs w:val="28"/>
              </w:rPr>
              <w:t>Lê Đình Nhất</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Thành viên</w:t>
            </w:r>
          </w:p>
        </w:tc>
      </w:tr>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lastRenderedPageBreak/>
              <w:t>4</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Trần Văn Tưởng</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Thành viên</w:t>
            </w:r>
          </w:p>
        </w:tc>
      </w:tr>
    </w:tbl>
    <w:p>
      <w:pPr>
        <w:spacing w:line="288"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t xml:space="preserve">IV. Tổ đại biểu số 4: Gồm các thôn  Trung Xuân, Trường Xuân. </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779"/>
        <w:gridCol w:w="3096"/>
      </w:tblGrid>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1</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Trần Ngọc Kính</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Tổ Trưởng</w:t>
            </w:r>
          </w:p>
        </w:tc>
      </w:tr>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2</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Nguyễn Lương Tài</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Tổ Phó</w:t>
            </w:r>
          </w:p>
        </w:tc>
      </w:tr>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3</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Nguyễn Đức Thắng</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Thành viên</w:t>
            </w:r>
          </w:p>
        </w:tc>
      </w:tr>
    </w:tbl>
    <w:p>
      <w:pPr>
        <w:spacing w:line="288"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t xml:space="preserve">V. Tổ đại biểu số 5: Gồm các thôn: Xuân Sơn, Đất Đỏ. </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779"/>
        <w:gridCol w:w="3096"/>
      </w:tblGrid>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1</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Nguyễn Văn Mạnh</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Tổ Trưởng</w:t>
            </w:r>
          </w:p>
        </w:tc>
      </w:tr>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2</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Nguyễn Thị Thu Hường</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Tổ Phó</w:t>
            </w:r>
          </w:p>
        </w:tc>
      </w:tr>
      <w:tr>
        <w:tc>
          <w:tcPr>
            <w:tcW w:w="851"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3</w:t>
            </w:r>
          </w:p>
        </w:tc>
        <w:tc>
          <w:tcPr>
            <w:tcW w:w="4779"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Nguyễn Ngọc Hoạch</w:t>
            </w:r>
          </w:p>
        </w:tc>
        <w:tc>
          <w:tcPr>
            <w:tcW w:w="3096" w:type="dxa"/>
          </w:tcPr>
          <w:p>
            <w:pPr>
              <w:spacing w:line="288" w:lineRule="auto"/>
              <w:jc w:val="both"/>
              <w:rPr>
                <w:rFonts w:ascii="Times New Roman" w:hAnsi="Times New Roman" w:cs="Times New Roman"/>
                <w:sz w:val="28"/>
                <w:szCs w:val="28"/>
              </w:rPr>
            </w:pPr>
            <w:r>
              <w:rPr>
                <w:rFonts w:ascii="Times New Roman" w:hAnsi="Times New Roman" w:cs="Times New Roman"/>
                <w:sz w:val="28"/>
                <w:szCs w:val="28"/>
              </w:rPr>
              <w:t>Thành viên</w:t>
            </w:r>
          </w:p>
        </w:tc>
      </w:tr>
    </w:tbl>
    <w:p>
      <w:pPr>
        <w:spacing w:line="240" w:lineRule="auto"/>
        <w:jc w:val="both"/>
        <w:rPr>
          <w:rFonts w:ascii="Times New Roman" w:hAnsi="Times New Roman" w:cs="Times New Roman"/>
          <w:b/>
          <w:bCs/>
          <w:sz w:val="28"/>
          <w:szCs w:val="28"/>
        </w:rPr>
      </w:pPr>
    </w:p>
    <w:p>
      <w:pPr>
        <w:spacing w:line="276" w:lineRule="auto"/>
        <w:ind w:firstLine="720"/>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Trên đây là thông báo của Thường trực Hội đồng nhân dân xã khóa XXI, nhiệm kỳ 2026-2031 về việc điều chỉnh các Tổ đại biểu HĐND xã. Thường trực Hội đồng nhân dân xã thông báo đến các cơ quan, đơn vị, tổ chức, cá nhân được biết để phối hợp công tác./.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tc>
          <w:tcPr>
            <w:tcW w:w="4811" w:type="dxa"/>
          </w:tcPr>
          <w:p>
            <w:pPr>
              <w:jc w:val="both"/>
              <w:rPr>
                <w:rFonts w:ascii="Times New Roman" w:hAnsi="Times New Roman" w:cs="Times New Roman"/>
                <w:b/>
                <w:bCs/>
                <w:i/>
                <w:iCs/>
              </w:rPr>
            </w:pPr>
            <w:r>
              <w:rPr>
                <w:rFonts w:ascii="Times New Roman" w:hAnsi="Times New Roman" w:cs="Times New Roman"/>
                <w:b/>
                <w:bCs/>
                <w:i/>
                <w:iCs/>
              </w:rPr>
              <w:t>Nơi nhận:</w:t>
            </w:r>
          </w:p>
          <w:p>
            <w:pPr>
              <w:jc w:val="both"/>
              <w:rPr>
                <w:rFonts w:ascii="Times New Roman" w:hAnsi="Times New Roman" w:cs="Times New Roman"/>
                <w:sz w:val="22"/>
                <w:szCs w:val="22"/>
              </w:rPr>
            </w:pPr>
            <w:r>
              <w:rPr>
                <w:rFonts w:ascii="Times New Roman" w:hAnsi="Times New Roman" w:cs="Times New Roman"/>
                <w:sz w:val="22"/>
                <w:szCs w:val="22"/>
              </w:rPr>
              <w:t xml:space="preserve">- Thường trực Đảng ủy (b/c); </w:t>
            </w:r>
          </w:p>
          <w:p>
            <w:pPr>
              <w:jc w:val="both"/>
              <w:rPr>
                <w:rFonts w:ascii="Times New Roman" w:hAnsi="Times New Roman" w:cs="Times New Roman"/>
                <w:sz w:val="22"/>
                <w:szCs w:val="22"/>
              </w:rPr>
            </w:pPr>
            <w:r>
              <w:rPr>
                <w:rFonts w:ascii="Times New Roman" w:hAnsi="Times New Roman" w:cs="Times New Roman"/>
                <w:sz w:val="22"/>
                <w:szCs w:val="22"/>
              </w:rPr>
              <w:t xml:space="preserve">- Thường trực HĐND xã; </w:t>
            </w:r>
          </w:p>
          <w:p>
            <w:pPr>
              <w:jc w:val="both"/>
              <w:rPr>
                <w:rFonts w:ascii="Times New Roman" w:hAnsi="Times New Roman" w:cs="Times New Roman"/>
                <w:sz w:val="22"/>
                <w:szCs w:val="22"/>
              </w:rPr>
            </w:pPr>
            <w:r>
              <w:rPr>
                <w:rFonts w:ascii="Times New Roman" w:hAnsi="Times New Roman" w:cs="Times New Roman"/>
                <w:sz w:val="22"/>
                <w:szCs w:val="22"/>
              </w:rPr>
              <w:t xml:space="preserve">- UBND xã; </w:t>
            </w:r>
          </w:p>
          <w:p>
            <w:pPr>
              <w:jc w:val="both"/>
              <w:rPr>
                <w:rFonts w:ascii="Times New Roman" w:hAnsi="Times New Roman" w:cs="Times New Roman"/>
                <w:sz w:val="22"/>
                <w:szCs w:val="22"/>
              </w:rPr>
            </w:pPr>
            <w:r>
              <w:rPr>
                <w:rFonts w:ascii="Times New Roman" w:hAnsi="Times New Roman" w:cs="Times New Roman"/>
                <w:sz w:val="22"/>
                <w:szCs w:val="22"/>
              </w:rPr>
              <w:t xml:space="preserve">- BTT Ủy ban MTTQ xã; </w:t>
            </w:r>
          </w:p>
          <w:p>
            <w:pPr>
              <w:jc w:val="both"/>
              <w:rPr>
                <w:rFonts w:ascii="Times New Roman" w:hAnsi="Times New Roman" w:cs="Times New Roman"/>
                <w:sz w:val="22"/>
                <w:szCs w:val="22"/>
              </w:rPr>
            </w:pPr>
            <w:r>
              <w:rPr>
                <w:rFonts w:ascii="Times New Roman" w:hAnsi="Times New Roman" w:cs="Times New Roman"/>
                <w:sz w:val="22"/>
                <w:szCs w:val="22"/>
              </w:rPr>
              <w:t xml:space="preserve">- Các Ban HĐND xã; </w:t>
            </w:r>
          </w:p>
          <w:p>
            <w:pPr>
              <w:jc w:val="both"/>
              <w:rPr>
                <w:rFonts w:ascii="Times New Roman" w:hAnsi="Times New Roman" w:cs="Times New Roman"/>
                <w:sz w:val="22"/>
                <w:szCs w:val="22"/>
              </w:rPr>
            </w:pPr>
            <w:r>
              <w:rPr>
                <w:rFonts w:ascii="Times New Roman" w:hAnsi="Times New Roman" w:cs="Times New Roman"/>
                <w:sz w:val="22"/>
                <w:szCs w:val="22"/>
              </w:rPr>
              <w:t xml:space="preserve">- Đại biểu HĐND xã; </w:t>
            </w:r>
          </w:p>
          <w:p>
            <w:pPr>
              <w:jc w:val="both"/>
              <w:rPr>
                <w:rFonts w:ascii="Times New Roman" w:hAnsi="Times New Roman" w:cs="Times New Roman"/>
                <w:sz w:val="22"/>
                <w:szCs w:val="22"/>
              </w:rPr>
            </w:pPr>
            <w:r>
              <w:rPr>
                <w:rFonts w:ascii="Times New Roman" w:hAnsi="Times New Roman" w:cs="Times New Roman"/>
                <w:sz w:val="22"/>
                <w:szCs w:val="22"/>
              </w:rPr>
              <w:t xml:space="preserve">- BCS Các thôn; </w:t>
            </w:r>
          </w:p>
          <w:p>
            <w:pPr>
              <w:jc w:val="both"/>
              <w:rPr>
                <w:rFonts w:ascii="Times New Roman" w:hAnsi="Times New Roman" w:cs="Times New Roman"/>
              </w:rPr>
            </w:pPr>
            <w:r>
              <w:rPr>
                <w:rFonts w:ascii="Times New Roman" w:hAnsi="Times New Roman" w:cs="Times New Roman"/>
                <w:sz w:val="22"/>
                <w:szCs w:val="22"/>
              </w:rPr>
              <w:t>- Lưu: VT.</w:t>
            </w:r>
          </w:p>
        </w:tc>
        <w:tc>
          <w:tcPr>
            <w:tcW w:w="4811" w:type="dxa"/>
          </w:tcPr>
          <w:p>
            <w:pPr>
              <w:jc w:val="center"/>
              <w:rPr>
                <w:rFonts w:ascii="Times New Roman" w:hAnsi="Times New Roman" w:cs="Times New Roman"/>
                <w:b/>
                <w:bCs/>
                <w:sz w:val="28"/>
                <w:szCs w:val="28"/>
              </w:rPr>
            </w:pPr>
            <w:r>
              <w:rPr>
                <w:rFonts w:ascii="Times New Roman" w:hAnsi="Times New Roman" w:cs="Times New Roman"/>
                <w:b/>
                <w:bCs/>
                <w:sz w:val="28"/>
                <w:szCs w:val="28"/>
              </w:rPr>
              <w:t>TM. THƯỜNG TRỰC HĐND</w:t>
            </w:r>
          </w:p>
          <w:p>
            <w:pPr>
              <w:jc w:val="center"/>
              <w:rPr>
                <w:rFonts w:ascii="Times New Roman" w:hAnsi="Times New Roman" w:cs="Times New Roman"/>
                <w:b/>
                <w:bCs/>
                <w:sz w:val="28"/>
                <w:szCs w:val="28"/>
              </w:rPr>
            </w:pPr>
            <w:r>
              <w:rPr>
                <w:rFonts w:ascii="Times New Roman" w:hAnsi="Times New Roman" w:cs="Times New Roman"/>
                <w:b/>
                <w:bCs/>
                <w:sz w:val="28"/>
                <w:szCs w:val="28"/>
              </w:rPr>
              <w:t>KT. CHỦ TỊCH</w:t>
            </w:r>
          </w:p>
          <w:p>
            <w:pPr>
              <w:jc w:val="center"/>
              <w:rPr>
                <w:rFonts w:ascii="Times New Roman" w:hAnsi="Times New Roman" w:cs="Times New Roman"/>
                <w:b/>
                <w:bCs/>
                <w:sz w:val="28"/>
                <w:szCs w:val="28"/>
              </w:rPr>
            </w:pPr>
            <w:r>
              <w:rPr>
                <w:rFonts w:ascii="Times New Roman" w:hAnsi="Times New Roman" w:cs="Times New Roman"/>
                <w:b/>
                <w:bCs/>
                <w:sz w:val="28"/>
                <w:szCs w:val="28"/>
              </w:rPr>
              <w:t>PHÓ CHỦ TỊCH</w:t>
            </w:r>
          </w:p>
          <w:p>
            <w:pPr>
              <w:rPr>
                <w:rFonts w:ascii="Times New Roman" w:hAnsi="Times New Roman" w:cs="Times New Roman"/>
                <w:b/>
                <w:bCs/>
                <w:sz w:val="28"/>
                <w:szCs w:val="28"/>
              </w:rPr>
            </w:pPr>
          </w:p>
          <w:p>
            <w:pPr>
              <w:jc w:val="center"/>
              <w:rPr>
                <w:rFonts w:ascii="Times New Roman" w:hAnsi="Times New Roman" w:cs="Times New Roman"/>
                <w:b/>
                <w:bCs/>
                <w:sz w:val="28"/>
                <w:szCs w:val="28"/>
              </w:rPr>
            </w:pPr>
          </w:p>
          <w:p>
            <w:pPr>
              <w:jc w:val="center"/>
              <w:rPr>
                <w:rFonts w:ascii="Times New Roman" w:hAnsi="Times New Roman" w:cs="Times New Roman"/>
                <w:b/>
                <w:bCs/>
                <w:sz w:val="28"/>
                <w:szCs w:val="28"/>
              </w:rPr>
            </w:pPr>
          </w:p>
          <w:p>
            <w:pPr>
              <w:jc w:val="center"/>
              <w:rPr>
                <w:rFonts w:ascii="Times New Roman" w:hAnsi="Times New Roman" w:cs="Times New Roman"/>
                <w:b/>
                <w:bCs/>
                <w:sz w:val="28"/>
                <w:szCs w:val="28"/>
              </w:rPr>
            </w:pPr>
          </w:p>
          <w:p>
            <w:pPr>
              <w:jc w:val="center"/>
              <w:rPr>
                <w:rFonts w:ascii="Times New Roman" w:hAnsi="Times New Roman" w:cs="Times New Roman"/>
                <w:b/>
                <w:bCs/>
                <w:sz w:val="28"/>
                <w:szCs w:val="28"/>
              </w:rPr>
            </w:pPr>
          </w:p>
          <w:p>
            <w:pPr>
              <w:jc w:val="center"/>
              <w:rPr>
                <w:rFonts w:ascii="Times New Roman" w:hAnsi="Times New Roman" w:cs="Times New Roman"/>
                <w:sz w:val="28"/>
                <w:szCs w:val="28"/>
              </w:rPr>
            </w:pPr>
            <w:r>
              <w:rPr>
                <w:rFonts w:ascii="Times New Roman" w:hAnsi="Times New Roman" w:cs="Times New Roman"/>
                <w:b/>
                <w:bCs/>
                <w:sz w:val="28"/>
                <w:szCs w:val="28"/>
              </w:rPr>
              <w:t>Trần Ngọc Kính</w:t>
            </w:r>
          </w:p>
        </w:tc>
      </w:tr>
    </w:tbl>
    <w:p>
      <w:pPr>
        <w:ind w:firstLine="720"/>
        <w:jc w:val="both"/>
        <w:rPr>
          <w:rFonts w:ascii="Times New Roman" w:hAnsi="Times New Roman" w:cs="Times New Roman"/>
          <w:sz w:val="28"/>
          <w:szCs w:val="28"/>
        </w:rPr>
      </w:pPr>
    </w:p>
    <w:p>
      <w:pPr>
        <w:jc w:val="both"/>
        <w:rPr>
          <w:rFonts w:ascii="Times New Roman" w:hAnsi="Times New Roman" w:cs="Times New Roman"/>
          <w:sz w:val="28"/>
          <w:szCs w:val="28"/>
        </w:rPr>
      </w:pPr>
    </w:p>
    <w:sectPr>
      <w:headerReference w:type="default" r:id="rId8"/>
      <w:pgSz w:w="11906" w:h="16838" w:code="9"/>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00000001" w:usb1="00000003" w:usb2="00000000" w:usb3="00000000" w:csb0="0000019F" w:csb1="00000000"/>
  </w:font>
  <w:font w:name="Aptos Display">
    <w:altName w:val="Calibri"/>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line="240" w:lineRule="auto"/>
      </w:pPr>
      <w:r>
        <w:separator/>
      </w:r>
    </w:p>
  </w:footnote>
  <w:footnote w:type="continuationSeparator" w:id="0">
    <w:p>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4720952"/>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A12CF9"/>
    <w:multiLevelType w:val="multilevel"/>
    <w:tmpl w:val="03427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A45D05"/>
    <w:multiLevelType w:val="multilevel"/>
    <w:tmpl w:val="B8702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D1998F0-88F6-4584-AAE8-4F90B3105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7D6C3-9C52-4E13-B658-2A215616C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388</Words>
  <Characters>2218</Characters>
  <Application>Microsoft Office Word</Application>
  <DocSecurity>0</DocSecurity>
  <Lines>18</Lines>
  <Paragraphs>5</Paragraphs>
  <ScaleCrop>false</ScaleCrop>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4</cp:revision>
  <dcterms:created xsi:type="dcterms:W3CDTF">2026-09-30T09:42:00Z</dcterms:created>
  <dcterms:modified xsi:type="dcterms:W3CDTF">2026-10-01T04:05:00Z</dcterms:modified>
</cp:coreProperties>
</file>