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48B6B" w14:textId="77777777" w:rsidR="00956042" w:rsidRDefault="00956042">
      <w:pPr>
        <w:rPr>
          <w:rFonts w:ascii="Times New Roman" w:hAnsi="Times New Roman" w:cs="Times New Roman"/>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237"/>
      </w:tblGrid>
      <w:tr w:rsidR="00956042" w14:paraId="05EBA153" w14:textId="77777777">
        <w:tc>
          <w:tcPr>
            <w:tcW w:w="3261" w:type="dxa"/>
          </w:tcPr>
          <w:p w14:paraId="185559D8" w14:textId="77777777" w:rsidR="00956042" w:rsidRDefault="001B4D73">
            <w:pPr>
              <w:jc w:val="center"/>
              <w:rPr>
                <w:rFonts w:ascii="Times New Roman" w:hAnsi="Times New Roman" w:cs="Times New Roman"/>
                <w:b/>
                <w:sz w:val="28"/>
                <w:szCs w:val="28"/>
              </w:rPr>
            </w:pPr>
            <w:r>
              <w:rPr>
                <w:rFonts w:ascii="Times New Roman" w:hAnsi="Times New Roman" w:cs="Times New Roman"/>
                <w:b/>
                <w:sz w:val="28"/>
                <w:szCs w:val="28"/>
              </w:rPr>
              <w:t>UỶ BAN NHÂN DÂN</w:t>
            </w:r>
          </w:p>
          <w:p w14:paraId="30720192" w14:textId="77777777" w:rsidR="00956042" w:rsidRDefault="001B4D73">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7728" behindDoc="0" locked="0" layoutInCell="1" allowOverlap="1" wp14:anchorId="4F0E8EBC" wp14:editId="56DEA5F7">
                      <wp:simplePos x="0" y="0"/>
                      <wp:positionH relativeFrom="column">
                        <wp:posOffset>541631</wp:posOffset>
                      </wp:positionH>
                      <wp:positionV relativeFrom="paragraph">
                        <wp:posOffset>217314</wp:posOffset>
                      </wp:positionV>
                      <wp:extent cx="836762" cy="0"/>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83676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30F2C4C" id="Straight Connector 6"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42.65pt,17.1pt" to="108.5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WpmgEAAIcDAAAOAAAAZHJzL2Uyb0RvYy54bWysU01P4zAQva/Ef7B8p0m7UkFRUw4g9oIW&#10;BOwPMM64sbA9lu1t0n/P2G1TBIjDai+OP957M29msroarWFbCFGja/l8VnMGTmKn3ablf55vzy85&#10;i0m4Thh00PIdRH61PvuxGnwDC+zRdBAYibjYDL7lfUq+qaooe7AiztCDo0eFwYpEx7CpuiAGUrem&#10;WtT1showdD6ghBjp9mb/yNdFXymQ6V6pCImZllNuqayhrC95rdYr0WyC8L2WhzTEP2RhhXYUdJK6&#10;EUmwv0F/krJaBoyo0kyirVApLaF4IDfz+oObp154KF6oONFPZYr/T1b+3l67h0BlGHxson8I2cWo&#10;gs1fyo+NpVi7qVgwJibp8vLn8mK54Ewen6oTz4eYfgFaljctN9plG6IR27uYKBZBjxA6nCKXXdoZ&#10;yGDjHkEx3VGsRWGXoYBrE9hWUDu713luH2kVZKYobcxEqr8nHbCZBmVQJuL8e+KELhHRpYlotcPw&#10;FTmNx1TVHn90vfeabb9gtyt9KOWgbhdnh8nM4/T+XOin/2f9BgAA//8DAFBLAwQUAAYACAAAACEA&#10;iifmidsAAAAIAQAADwAAAGRycy9kb3ducmV2LnhtbEyPzU7DMBCE70i8g7WVuCDq/ACp0jhVhNQH&#10;oOXAcRsvSVR7HWI3DW+PEQc4zs5o5ttqt1gjZpr84FhBuk5AELdOD9wpeDvuHzYgfEDWaByTgi/y&#10;sKtvbyostbvyK82H0IlYwr5EBX0IYymlb3uy6NduJI7eh5sshiinTuoJr7HcGpklybO0OHBc6HGk&#10;l57a8+FiFRzfC9L9vWlm/Gw0d/l52BeJUnerpdmCCLSEvzD84Ed0qCPTyV1Ye2EUbJ7ymFSQP2Yg&#10;op+lRQri9HuQdSX/P1B/AwAA//8DAFBLAQItABQABgAIAAAAIQC2gziS/gAAAOEBAAATAAAAAAAA&#10;AAAAAAAAAAAAAABbQ29udGVudF9UeXBlc10ueG1sUEsBAi0AFAAGAAgAAAAhADj9If/WAAAAlAEA&#10;AAsAAAAAAAAAAAAAAAAALwEAAF9yZWxzLy5yZWxzUEsBAi0AFAAGAAgAAAAhAKRsFamaAQAAhwMA&#10;AA4AAAAAAAAAAAAAAAAALgIAAGRycy9lMm9Eb2MueG1sUEsBAi0AFAAGAAgAAAAhAIon5onbAAAA&#10;CAEAAA8AAAAAAAAAAAAAAAAA9AMAAGRycy9kb3ducmV2LnhtbFBLBQYAAAAABAAEAPMAAAD8BAAA&#10;AAA=&#10;" strokecolor="black [3200]" strokeweight="1pt">
                      <v:stroke joinstyle="miter"/>
                    </v:line>
                  </w:pict>
                </mc:Fallback>
              </mc:AlternateContent>
            </w:r>
            <w:r>
              <w:rPr>
                <w:rFonts w:ascii="Times New Roman" w:hAnsi="Times New Roman" w:cs="Times New Roman"/>
                <w:b/>
                <w:sz w:val="28"/>
                <w:szCs w:val="28"/>
              </w:rPr>
              <w:t xml:space="preserve">XÃ </w:t>
            </w:r>
            <w:r w:rsidR="009919D6">
              <w:rPr>
                <w:rFonts w:ascii="Times New Roman" w:hAnsi="Times New Roman" w:cs="Times New Roman"/>
                <w:b/>
                <w:sz w:val="28"/>
                <w:szCs w:val="28"/>
              </w:rPr>
              <w:t>KỲ VĂN</w:t>
            </w:r>
          </w:p>
          <w:p w14:paraId="124E3CD5" w14:textId="77777777" w:rsidR="005A55CC" w:rsidRDefault="005A55CC">
            <w:pPr>
              <w:jc w:val="center"/>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3030"/>
            </w:tblGrid>
            <w:tr w:rsidR="005A55CC" w14:paraId="58B21110" w14:textId="77777777" w:rsidTr="005A55CC">
              <w:tc>
                <w:tcPr>
                  <w:tcW w:w="3030" w:type="dxa"/>
                </w:tcPr>
                <w:p w14:paraId="13F9294C" w14:textId="7EC74747" w:rsidR="005A55CC" w:rsidRPr="005A55CC" w:rsidRDefault="005A55CC">
                  <w:pPr>
                    <w:jc w:val="center"/>
                    <w:rPr>
                      <w:rFonts w:ascii="Times New Roman" w:hAnsi="Times New Roman" w:cs="Times New Roman"/>
                      <w:b/>
                      <w:bCs/>
                      <w:sz w:val="28"/>
                      <w:szCs w:val="28"/>
                    </w:rPr>
                  </w:pPr>
                  <w:r w:rsidRPr="005A55CC">
                    <w:rPr>
                      <w:rFonts w:ascii="Times New Roman" w:hAnsi="Times New Roman" w:cs="Times New Roman"/>
                      <w:b/>
                      <w:bCs/>
                      <w:sz w:val="28"/>
                      <w:szCs w:val="28"/>
                    </w:rPr>
                    <w:t>DỰ THẢO</w:t>
                  </w:r>
                </w:p>
              </w:tc>
            </w:tr>
          </w:tbl>
          <w:p w14:paraId="1D64825F" w14:textId="1C32769B" w:rsidR="005A55CC" w:rsidRDefault="005A55CC">
            <w:pPr>
              <w:jc w:val="center"/>
              <w:rPr>
                <w:rFonts w:ascii="Times New Roman" w:hAnsi="Times New Roman" w:cs="Times New Roman"/>
                <w:sz w:val="28"/>
                <w:szCs w:val="28"/>
              </w:rPr>
            </w:pPr>
          </w:p>
        </w:tc>
        <w:tc>
          <w:tcPr>
            <w:tcW w:w="6237" w:type="dxa"/>
          </w:tcPr>
          <w:p w14:paraId="33EA3441" w14:textId="77777777" w:rsidR="00956042" w:rsidRDefault="001B4D73">
            <w:pPr>
              <w:ind w:right="165"/>
              <w:jc w:val="center"/>
              <w:rPr>
                <w:rFonts w:ascii="Times New Roman" w:hAnsi="Times New Roman" w:cs="Times New Roman"/>
                <w:b/>
                <w:sz w:val="28"/>
                <w:szCs w:val="28"/>
              </w:rPr>
            </w:pPr>
            <w:r>
              <w:rPr>
                <w:rFonts w:ascii="Times New Roman" w:hAnsi="Times New Roman" w:cs="Times New Roman"/>
                <w:b/>
                <w:sz w:val="28"/>
                <w:szCs w:val="28"/>
              </w:rPr>
              <w:t>CỘNG HÒA XÃ HỘI CHỦ NGHĨA VIỆT NAM</w:t>
            </w:r>
          </w:p>
          <w:p w14:paraId="3AE36EDD" w14:textId="77777777" w:rsidR="00956042" w:rsidRDefault="001B4D73">
            <w:pPr>
              <w:jc w:val="center"/>
              <w:rPr>
                <w:rFonts w:ascii="Times New Roman" w:hAnsi="Times New Roman" w:cs="Times New Roman"/>
                <w:b/>
                <w:sz w:val="28"/>
                <w:szCs w:val="28"/>
              </w:rPr>
            </w:pPr>
            <w:r>
              <w:rPr>
                <w:rFonts w:ascii="Times New Roman" w:hAnsi="Times New Roman" w:cs="Times New Roman"/>
                <w:noProof/>
                <w:sz w:val="28"/>
                <w:szCs w:val="28"/>
              </w:rPr>
              <mc:AlternateContent>
                <mc:Choice Requires="wps">
                  <w:drawing>
                    <wp:anchor distT="0" distB="0" distL="114300" distR="114300" simplePos="0" relativeHeight="251656704" behindDoc="0" locked="0" layoutInCell="1" allowOverlap="1" wp14:anchorId="566AF67E" wp14:editId="01989D7E">
                      <wp:simplePos x="0" y="0"/>
                      <wp:positionH relativeFrom="column">
                        <wp:posOffset>834462</wp:posOffset>
                      </wp:positionH>
                      <wp:positionV relativeFrom="paragraph">
                        <wp:posOffset>205740</wp:posOffset>
                      </wp:positionV>
                      <wp:extent cx="2159635" cy="0"/>
                      <wp:effectExtent l="0" t="0" r="31115" b="19050"/>
                      <wp:wrapNone/>
                      <wp:docPr id="4" name="Straight Connector 4"/>
                      <wp:cNvGraphicFramePr/>
                      <a:graphic xmlns:a="http://schemas.openxmlformats.org/drawingml/2006/main">
                        <a:graphicData uri="http://schemas.microsoft.com/office/word/2010/wordprocessingShape">
                          <wps:wsp>
                            <wps:cNvCnPr/>
                            <wps:spPr>
                              <a:xfrm flipV="1">
                                <a:off x="0" y="0"/>
                                <a:ext cx="215963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6BB9CC" id="Straight Connector 4"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7pt,16.2pt" to="235.7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oj0pAEAAJIDAAAOAAAAZHJzL2Uyb0RvYy54bWysU01P3DAQvSPxHyzf2WS3ApVosxxA5VK1&#10;qEDvxhlvLPwl291k/33Hk92A+sEBcbH88d6beTPj9dVoDdtBTNq7li8XNWfgpO+027b88eHL2WfO&#10;UhauE8Y7aPkeEr/anJ6sh9DAyvfedBAZirjUDKHlfc6hqaoke7AiLXwAh4/KRysyHuO26qIYUN2a&#10;alXXF9XgYxeil5AS3t5Mj3xD+kqBzN+VSpCZaTnmlmmNtD6VtdqsRbONIvRaHtIQ78jCCu0w6Cx1&#10;I7Jgv6L+S8pqGX3yKi+kt5VXSksgD+hmWf/h5r4XAcgLFieFuUzp42Tlt921u4tYhiGkJoW7WFyM&#10;KlqmjA4/safkCzNlI5VtP5cNxswkXq6W55cXn845k8e3apIoUiGmfAvesrJpudGuOBKN2H1NGcMi&#10;9AjBw0sStMt7AwVs3A9QTHclGLFpPuDaRLYT2NnueVk6iVqELBSljZlJ9dukA7bQgGZmJk7m/xtt&#10;RlNE7/JMtNr5+K+oeTymqib80fXktdh+8t2eWkLlwMaTs8OQlsl6fSb6y1fa/AYAAP//AwBQSwME&#10;FAAGAAgAAAAhAAAOvSPbAAAACQEAAA8AAABkcnMvZG93bnJldi54bWxMj8FOwzAQRO9I/IO1SNyo&#10;k6bQKsSpoBLi0ktbPsCNt3FEvI5stzV/zyIOcFrN7mj2TbPObhQXDHHwpKCcFSCQOm8G6hV8HN4e&#10;ViBi0mT06AkVfGGEdXt70+ja+Cvt8LJPveAQirVWYFOaailjZ9HpOPMTEt9OPjidWIZemqCvHO5G&#10;OS+KJ+n0QPzB6gk3FrvP/dkpcJv35dbvVjlvYzDx9VQl60ip+7v88gwiYU5/ZvjBZ3Romenoz2Si&#10;GFlX5YKtCqo5TzYsluUjiOPvQraN/N+g/QYAAP//AwBQSwECLQAUAAYACAAAACEAtoM4kv4AAADh&#10;AQAAEwAAAAAAAAAAAAAAAAAAAAAAW0NvbnRlbnRfVHlwZXNdLnhtbFBLAQItABQABgAIAAAAIQA4&#10;/SH/1gAAAJQBAAALAAAAAAAAAAAAAAAAAC8BAABfcmVscy8ucmVsc1BLAQItABQABgAIAAAAIQC5&#10;3oj0pAEAAJIDAAAOAAAAAAAAAAAAAAAAAC4CAABkcnMvZTJvRG9jLnhtbFBLAQItABQABgAIAAAA&#10;IQAADr0j2wAAAAkBAAAPAAAAAAAAAAAAAAAAAP4DAABkcnMvZG93bnJldi54bWxQSwUGAAAAAAQA&#10;BADzAAAABgUAAAAA&#10;" strokecolor="black [3200]" strokeweight="1pt">
                      <v:stroke joinstyle="miter"/>
                    </v:line>
                  </w:pict>
                </mc:Fallback>
              </mc:AlternateContent>
            </w:r>
            <w:r>
              <w:rPr>
                <w:rFonts w:ascii="Times New Roman" w:hAnsi="Times New Roman" w:cs="Times New Roman"/>
                <w:b/>
                <w:sz w:val="28"/>
                <w:szCs w:val="28"/>
              </w:rPr>
              <w:t>Độc lập - Tự do - Hạnh phúc</w:t>
            </w:r>
          </w:p>
          <w:p w14:paraId="4220F88A" w14:textId="77777777" w:rsidR="00956042" w:rsidRDefault="00956042">
            <w:pPr>
              <w:jc w:val="center"/>
              <w:rPr>
                <w:rFonts w:ascii="Times New Roman" w:hAnsi="Times New Roman" w:cs="Times New Roman"/>
                <w:sz w:val="28"/>
                <w:szCs w:val="28"/>
              </w:rPr>
            </w:pPr>
          </w:p>
        </w:tc>
      </w:tr>
    </w:tbl>
    <w:p w14:paraId="3B98A2CD" w14:textId="77777777" w:rsidR="00956042" w:rsidRDefault="001B4D7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QUY CHẾ</w:t>
      </w:r>
    </w:p>
    <w:p w14:paraId="69AA6E68" w14:textId="4601FAD8" w:rsidR="00956042" w:rsidRDefault="001B4D7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Thực hiện dân chủ ở cơ sở xã </w:t>
      </w:r>
      <w:r w:rsidR="009919D6">
        <w:rPr>
          <w:rFonts w:ascii="Times New Roman" w:hAnsi="Times New Roman" w:cs="Times New Roman"/>
          <w:b/>
          <w:sz w:val="28"/>
          <w:szCs w:val="28"/>
        </w:rPr>
        <w:t>Kỳ Văn</w:t>
      </w:r>
      <w:r>
        <w:rPr>
          <w:rFonts w:ascii="Times New Roman" w:hAnsi="Times New Roman" w:cs="Times New Roman"/>
          <w:b/>
          <w:sz w:val="28"/>
          <w:szCs w:val="28"/>
        </w:rPr>
        <w:t xml:space="preserve"> </w:t>
      </w:r>
    </w:p>
    <w:p w14:paraId="4A5A871D" w14:textId="6C08DA6C" w:rsidR="00956042" w:rsidRDefault="001B4D73">
      <w:pPr>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 xml:space="preserve">Ban hành kèm theo Quyết định số       /2026/QĐ-UBND ngày      tháng </w:t>
      </w:r>
      <w:r w:rsidR="005A55CC">
        <w:rPr>
          <w:rFonts w:ascii="Times New Roman" w:hAnsi="Times New Roman" w:cs="Times New Roman"/>
          <w:i/>
          <w:sz w:val="28"/>
          <w:szCs w:val="28"/>
        </w:rPr>
        <w:t>10</w:t>
      </w:r>
      <w:r>
        <w:rPr>
          <w:rFonts w:ascii="Times New Roman" w:hAnsi="Times New Roman" w:cs="Times New Roman"/>
          <w:i/>
          <w:sz w:val="28"/>
          <w:szCs w:val="28"/>
        </w:rPr>
        <w:t xml:space="preserve"> năm 2026 của Ủy ban nhân dân xã </w:t>
      </w:r>
      <w:r w:rsidR="009919D6">
        <w:rPr>
          <w:rFonts w:ascii="Times New Roman" w:hAnsi="Times New Roman" w:cs="Times New Roman"/>
          <w:i/>
          <w:sz w:val="28"/>
          <w:szCs w:val="28"/>
        </w:rPr>
        <w:t>Kỳ Văn</w:t>
      </w:r>
      <w:r>
        <w:rPr>
          <w:rFonts w:ascii="Times New Roman" w:hAnsi="Times New Roman" w:cs="Times New Roman"/>
          <w:sz w:val="28"/>
          <w:szCs w:val="28"/>
        </w:rPr>
        <w:t>)</w:t>
      </w:r>
    </w:p>
    <w:p w14:paraId="0DFE3CA1" w14:textId="77777777" w:rsidR="00956042" w:rsidRDefault="001B4D7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Chương I </w:t>
      </w:r>
    </w:p>
    <w:p w14:paraId="6D689ED6" w14:textId="77777777" w:rsidR="00956042" w:rsidRDefault="001B4D73">
      <w:pPr>
        <w:spacing w:after="0"/>
        <w:jc w:val="center"/>
        <w:rPr>
          <w:rFonts w:ascii="Times New Roman" w:hAnsi="Times New Roman" w:cs="Times New Roman"/>
          <w:b/>
          <w:sz w:val="28"/>
          <w:szCs w:val="28"/>
        </w:rPr>
      </w:pPr>
      <w:r>
        <w:rPr>
          <w:rFonts w:ascii="Times New Roman" w:hAnsi="Times New Roman" w:cs="Times New Roman"/>
          <w:b/>
          <w:sz w:val="28"/>
          <w:szCs w:val="28"/>
        </w:rPr>
        <w:t>NHỮNG QUY ĐỊNH CHUNG</w:t>
      </w:r>
    </w:p>
    <w:p w14:paraId="61A27A57" w14:textId="77777777" w:rsidR="00956042" w:rsidRDefault="00956042">
      <w:pPr>
        <w:spacing w:after="0"/>
        <w:jc w:val="center"/>
        <w:rPr>
          <w:rFonts w:ascii="Times New Roman" w:hAnsi="Times New Roman" w:cs="Times New Roman"/>
          <w:sz w:val="28"/>
          <w:szCs w:val="28"/>
        </w:rPr>
      </w:pPr>
    </w:p>
    <w:p w14:paraId="313C4C86" w14:textId="77777777"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Điều 1</w:t>
      </w:r>
      <w:r>
        <w:rPr>
          <w:rFonts w:ascii="Times New Roman" w:hAnsi="Times New Roman" w:cs="Times New Roman"/>
          <w:sz w:val="28"/>
          <w:szCs w:val="28"/>
        </w:rPr>
        <w:t xml:space="preserve">. Phạm vi điều chỉnh, đối tượng áp dụng </w:t>
      </w:r>
    </w:p>
    <w:p w14:paraId="71508040" w14:textId="4E063A5D"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t>1. Phạm vi điều chỉnh</w:t>
      </w:r>
      <w:r w:rsidR="009919D6">
        <w:rPr>
          <w:rFonts w:ascii="Times New Roman" w:hAnsi="Times New Roman" w:cs="Times New Roman"/>
          <w:sz w:val="28"/>
          <w:szCs w:val="28"/>
        </w:rPr>
        <w:t>:</w:t>
      </w:r>
      <w:r>
        <w:rPr>
          <w:rFonts w:ascii="Times New Roman" w:hAnsi="Times New Roman" w:cs="Times New Roman"/>
          <w:sz w:val="28"/>
          <w:szCs w:val="28"/>
        </w:rPr>
        <w:t xml:space="preserve"> Quy chế này quy định về nội dung, cách thức thực hiện dân chủ ở cơ sở xã </w:t>
      </w:r>
      <w:r w:rsidR="009919D6">
        <w:rPr>
          <w:rFonts w:ascii="Times New Roman" w:hAnsi="Times New Roman" w:cs="Times New Roman"/>
          <w:sz w:val="28"/>
          <w:szCs w:val="28"/>
        </w:rPr>
        <w:t>Kỳ Văn</w:t>
      </w:r>
      <w:r>
        <w:rPr>
          <w:rFonts w:ascii="Times New Roman" w:hAnsi="Times New Roman" w:cs="Times New Roman"/>
          <w:sz w:val="28"/>
          <w:szCs w:val="28"/>
        </w:rPr>
        <w:t xml:space="preserve"> và trách nhiệm của các cơ quan, tổ chức, cá nhân trong việc bảo đảm thực hiện dân chủ ở cơ sở. </w:t>
      </w:r>
    </w:p>
    <w:p w14:paraId="385513B5" w14:textId="3CAABEC3" w:rsidR="00956042" w:rsidRDefault="001B4D73" w:rsidP="009919D6">
      <w:pPr>
        <w:spacing w:before="120" w:after="0" w:line="240" w:lineRule="atLeast"/>
        <w:jc w:val="both"/>
        <w:rPr>
          <w:rFonts w:ascii="Times New Roman" w:hAnsi="Times New Roman" w:cs="Times New Roman"/>
          <w:spacing w:val="-4"/>
          <w:sz w:val="28"/>
          <w:szCs w:val="28"/>
        </w:rPr>
      </w:pPr>
      <w:r>
        <w:rPr>
          <w:rFonts w:ascii="Times New Roman" w:hAnsi="Times New Roman" w:cs="Times New Roman"/>
          <w:sz w:val="28"/>
          <w:szCs w:val="28"/>
        </w:rPr>
        <w:tab/>
      </w:r>
      <w:r>
        <w:rPr>
          <w:rFonts w:ascii="Times New Roman" w:hAnsi="Times New Roman" w:cs="Times New Roman"/>
          <w:spacing w:val="-4"/>
          <w:sz w:val="28"/>
          <w:szCs w:val="28"/>
        </w:rPr>
        <w:t>2. Đối tượng áp dụng</w:t>
      </w:r>
      <w:r w:rsidR="009919D6">
        <w:rPr>
          <w:rFonts w:ascii="Times New Roman" w:hAnsi="Times New Roman" w:cs="Times New Roman"/>
          <w:spacing w:val="-4"/>
          <w:sz w:val="28"/>
          <w:szCs w:val="28"/>
        </w:rPr>
        <w:t>:</w:t>
      </w:r>
      <w:r>
        <w:rPr>
          <w:rFonts w:ascii="Times New Roman" w:hAnsi="Times New Roman" w:cs="Times New Roman"/>
          <w:spacing w:val="-4"/>
          <w:sz w:val="28"/>
          <w:szCs w:val="28"/>
        </w:rPr>
        <w:t xml:space="preserve"> Công dân cư trú trên địa bàn xã </w:t>
      </w:r>
      <w:r w:rsidR="009919D6">
        <w:rPr>
          <w:rFonts w:ascii="Times New Roman" w:hAnsi="Times New Roman" w:cs="Times New Roman"/>
          <w:spacing w:val="-4"/>
          <w:sz w:val="28"/>
          <w:szCs w:val="28"/>
        </w:rPr>
        <w:t>Kỳ Văn</w:t>
      </w:r>
      <w:r>
        <w:rPr>
          <w:rFonts w:ascii="Times New Roman" w:hAnsi="Times New Roman" w:cs="Times New Roman"/>
          <w:spacing w:val="-4"/>
          <w:sz w:val="28"/>
          <w:szCs w:val="28"/>
        </w:rPr>
        <w:t xml:space="preserve"> và các cơ quan, tổ chức, cá nhân có liên quan đến thực hiện dân chủ </w:t>
      </w:r>
      <w:r>
        <w:rPr>
          <w:rFonts w:ascii="Times New Roman" w:hAnsi="Times New Roman" w:cs="Times New Roman"/>
          <w:sz w:val="28"/>
          <w:szCs w:val="28"/>
        </w:rPr>
        <w:t>ở</w:t>
      </w:r>
      <w:r>
        <w:rPr>
          <w:rFonts w:ascii="Times New Roman" w:hAnsi="Times New Roman" w:cs="Times New Roman"/>
          <w:spacing w:val="-4"/>
          <w:sz w:val="28"/>
          <w:szCs w:val="28"/>
        </w:rPr>
        <w:t xml:space="preserve"> cơ sở xã </w:t>
      </w:r>
      <w:r w:rsidR="009919D6">
        <w:rPr>
          <w:rFonts w:ascii="Times New Roman" w:hAnsi="Times New Roman" w:cs="Times New Roman"/>
          <w:spacing w:val="-4"/>
          <w:sz w:val="28"/>
          <w:szCs w:val="28"/>
        </w:rPr>
        <w:t>Kỳ Văn</w:t>
      </w:r>
      <w:r>
        <w:rPr>
          <w:rFonts w:ascii="Times New Roman" w:hAnsi="Times New Roman" w:cs="Times New Roman"/>
          <w:spacing w:val="-4"/>
          <w:sz w:val="28"/>
          <w:szCs w:val="28"/>
        </w:rPr>
        <w:t>.</w:t>
      </w:r>
    </w:p>
    <w:p w14:paraId="32E1D55B" w14:textId="77777777"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 xml:space="preserve"> Điều 2</w:t>
      </w:r>
      <w:r>
        <w:rPr>
          <w:rFonts w:ascii="Times New Roman" w:hAnsi="Times New Roman" w:cs="Times New Roman"/>
          <w:sz w:val="28"/>
          <w:szCs w:val="28"/>
        </w:rPr>
        <w:t>. Nguyên tắc thực hiện dân chủ ở cơ sở</w:t>
      </w:r>
    </w:p>
    <w:p w14:paraId="1CC2CC4B" w14:textId="450C9D79"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1. Bảo đảm quyền của công dân, cán bộ, công chức, viên chức, người lao động được biết, tham gia ý kiến, quyết định và kiểm tra, giám sát việc thực hiện dân chủ ở cơ sở xã </w:t>
      </w:r>
      <w:r w:rsidR="009919D6">
        <w:rPr>
          <w:rFonts w:ascii="Times New Roman" w:hAnsi="Times New Roman" w:cs="Times New Roman"/>
          <w:sz w:val="28"/>
          <w:szCs w:val="28"/>
        </w:rPr>
        <w:t>Kỳ Văn</w:t>
      </w:r>
      <w:r>
        <w:rPr>
          <w:rFonts w:ascii="Times New Roman" w:hAnsi="Times New Roman" w:cs="Times New Roman"/>
          <w:sz w:val="28"/>
          <w:szCs w:val="28"/>
        </w:rPr>
        <w:t xml:space="preserve">. </w:t>
      </w:r>
    </w:p>
    <w:p w14:paraId="7824109D" w14:textId="77777777"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2. Bảo đảm sự lãnh đạo của Đảng, quản lý của Nhà nước, vai trò nòng cốt của Mặt trận Tổ quốc Việt Nam và các tổ chức chính trị - xã hội trên địa bàn xã trong thực hiện dân chủ ở cơ sở. </w:t>
      </w:r>
    </w:p>
    <w:p w14:paraId="1A9E6028" w14:textId="3A0E65CE"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3. Thực hiện dân chủ ở cơ sở xã </w:t>
      </w:r>
      <w:r w:rsidR="009919D6">
        <w:rPr>
          <w:rFonts w:ascii="Times New Roman" w:hAnsi="Times New Roman" w:cs="Times New Roman"/>
          <w:sz w:val="28"/>
          <w:szCs w:val="28"/>
        </w:rPr>
        <w:t>Kỳ Văn</w:t>
      </w:r>
      <w:r>
        <w:rPr>
          <w:rFonts w:ascii="Times New Roman" w:hAnsi="Times New Roman" w:cs="Times New Roman"/>
          <w:sz w:val="28"/>
          <w:szCs w:val="28"/>
        </w:rPr>
        <w:t xml:space="preserve"> trong khuôn khổ Hiến pháp và pháp luật; bảo đảm trật tự, kỷ cương, không cản trở hoạt động bình thường của chính quyền xã; các cơ quan, đơn vị, tổ chức, doanh nghiệp, trường học và cộng đồng dân cư trên địa </w:t>
      </w:r>
      <w:r>
        <w:rPr>
          <w:rFonts w:ascii="Times New Roman" w:hAnsi="Times New Roman" w:cs="Times New Roman"/>
          <w:spacing w:val="-4"/>
          <w:sz w:val="28"/>
          <w:szCs w:val="28"/>
        </w:rPr>
        <w:t>bàn</w:t>
      </w:r>
      <w:r>
        <w:rPr>
          <w:rFonts w:ascii="Times New Roman" w:hAnsi="Times New Roman" w:cs="Times New Roman"/>
          <w:sz w:val="28"/>
          <w:szCs w:val="28"/>
        </w:rPr>
        <w:t xml:space="preserve"> xã. </w:t>
      </w:r>
    </w:p>
    <w:p w14:paraId="48DBA198" w14:textId="77777777" w:rsidR="00956042" w:rsidRDefault="001B4D73" w:rsidP="009919D6">
      <w:pPr>
        <w:spacing w:before="120" w:after="0" w:line="240" w:lineRule="atLeast"/>
        <w:jc w:val="both"/>
        <w:rPr>
          <w:rFonts w:ascii="Times New Roman" w:hAnsi="Times New Roman" w:cs="Times New Roman"/>
          <w:spacing w:val="-10"/>
          <w:sz w:val="28"/>
          <w:szCs w:val="28"/>
        </w:rPr>
      </w:pPr>
      <w:r>
        <w:rPr>
          <w:rFonts w:ascii="Times New Roman" w:hAnsi="Times New Roman" w:cs="Times New Roman"/>
          <w:sz w:val="28"/>
          <w:szCs w:val="28"/>
        </w:rPr>
        <w:tab/>
      </w:r>
      <w:r>
        <w:rPr>
          <w:rFonts w:ascii="Times New Roman" w:hAnsi="Times New Roman" w:cs="Times New Roman"/>
          <w:spacing w:val="-10"/>
          <w:sz w:val="28"/>
          <w:szCs w:val="28"/>
        </w:rPr>
        <w:t xml:space="preserve">4. Bảo vệ lợi ích của Nhà nước, quyền và lợi ích hợp pháp của tổ chức, cá nhân. </w:t>
      </w:r>
    </w:p>
    <w:p w14:paraId="2CD30D80" w14:textId="77777777"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5. Bảo đảm công khai, minh bạch, tăng cường trách nhiệm giải trình trong quá trình thực hiện dân chủ ở cơ sở, đặc biệt là trong quản lý ngân sách, đầu tư, quy hoạch, thu - chi các khoản đóng góp, tài trợ và các hoạt động giáo dục, y tế, văn hóa, an sinh xã hội trên địa bàn xã. </w:t>
      </w:r>
    </w:p>
    <w:p w14:paraId="37B9B3B4" w14:textId="77777777" w:rsidR="00956042" w:rsidRDefault="001B4D73" w:rsidP="009919D6">
      <w:pPr>
        <w:spacing w:before="120" w:after="0" w:line="240" w:lineRule="atLeast"/>
        <w:jc w:val="both"/>
        <w:rPr>
          <w:rFonts w:ascii="Times New Roman" w:hAnsi="Times New Roman" w:cs="Times New Roman"/>
          <w:sz w:val="28"/>
          <w:szCs w:val="28"/>
        </w:rPr>
      </w:pPr>
      <w:r>
        <w:rPr>
          <w:rFonts w:ascii="Times New Roman" w:hAnsi="Times New Roman" w:cs="Times New Roman"/>
          <w:sz w:val="28"/>
          <w:szCs w:val="28"/>
        </w:rPr>
        <w:tab/>
        <w:t>6. Tôn trọng ý kiến đóng góp của Nhân dân, kịp thời giải quyết kiến nghị, phản ánh của Nhân dân.</w:t>
      </w:r>
    </w:p>
    <w:p w14:paraId="6A2FCFD0" w14:textId="7D6502CC" w:rsidR="00956042" w:rsidRDefault="001B4D73" w:rsidP="009919D6">
      <w:pPr>
        <w:spacing w:before="120" w:after="0" w:line="240" w:lineRule="atLeast"/>
        <w:jc w:val="center"/>
        <w:rPr>
          <w:rFonts w:ascii="Times New Roman" w:hAnsi="Times New Roman" w:cs="Times New Roman"/>
          <w:b/>
          <w:sz w:val="28"/>
          <w:szCs w:val="28"/>
        </w:rPr>
      </w:pPr>
      <w:r>
        <w:rPr>
          <w:rFonts w:ascii="Times New Roman" w:hAnsi="Times New Roman" w:cs="Times New Roman"/>
          <w:b/>
          <w:sz w:val="28"/>
          <w:szCs w:val="28"/>
        </w:rPr>
        <w:t>Chương II</w:t>
      </w:r>
    </w:p>
    <w:p w14:paraId="47444D15" w14:textId="77777777" w:rsidR="00956042" w:rsidRDefault="001B4D73" w:rsidP="009919D6">
      <w:pPr>
        <w:spacing w:before="120" w:after="0" w:line="240" w:lineRule="atLeast"/>
        <w:jc w:val="center"/>
        <w:rPr>
          <w:rFonts w:ascii="Times New Roman" w:hAnsi="Times New Roman" w:cs="Times New Roman"/>
          <w:b/>
          <w:sz w:val="28"/>
          <w:szCs w:val="28"/>
        </w:rPr>
      </w:pPr>
      <w:r>
        <w:rPr>
          <w:rFonts w:ascii="Times New Roman" w:hAnsi="Times New Roman" w:cs="Times New Roman"/>
          <w:b/>
          <w:sz w:val="28"/>
          <w:szCs w:val="28"/>
        </w:rPr>
        <w:t>CÔNG KHAI THÔNG TIN</w:t>
      </w:r>
    </w:p>
    <w:p w14:paraId="224DF566" w14:textId="77777777" w:rsidR="00956042" w:rsidRDefault="001B4D73" w:rsidP="009919D6">
      <w:pPr>
        <w:spacing w:before="120" w:after="0" w:line="240" w:lineRule="atLeast"/>
        <w:ind w:firstLine="720"/>
        <w:jc w:val="both"/>
        <w:rPr>
          <w:rFonts w:ascii="Times New Roman" w:hAnsi="Times New Roman" w:cs="Times New Roman"/>
          <w:b/>
          <w:sz w:val="28"/>
          <w:szCs w:val="28"/>
        </w:rPr>
      </w:pPr>
      <w:r>
        <w:rPr>
          <w:rFonts w:ascii="Times New Roman" w:hAnsi="Times New Roman" w:cs="Times New Roman"/>
          <w:b/>
          <w:sz w:val="28"/>
          <w:szCs w:val="28"/>
        </w:rPr>
        <w:t>Điều 3</w:t>
      </w:r>
      <w:r>
        <w:rPr>
          <w:rFonts w:ascii="Times New Roman" w:hAnsi="Times New Roman" w:cs="Times New Roman"/>
          <w:sz w:val="28"/>
          <w:szCs w:val="28"/>
        </w:rPr>
        <w:t xml:space="preserve">. Những nội dung công khai </w:t>
      </w:r>
    </w:p>
    <w:p w14:paraId="23CC0A92" w14:textId="088A3FC6"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1. Kế hoạch phát triển kinh tế - xã hội, phương án chuyển dịch cơ cấu kinh tế hằng năm của xã </w:t>
      </w:r>
      <w:r w:rsidR="009919D6">
        <w:rPr>
          <w:rFonts w:ascii="Times New Roman" w:hAnsi="Times New Roman" w:cs="Times New Roman"/>
          <w:sz w:val="28"/>
          <w:szCs w:val="28"/>
        </w:rPr>
        <w:t>Kỳ Văn</w:t>
      </w:r>
      <w:r>
        <w:rPr>
          <w:rFonts w:ascii="Times New Roman" w:hAnsi="Times New Roman" w:cs="Times New Roman"/>
          <w:sz w:val="28"/>
          <w:szCs w:val="28"/>
        </w:rPr>
        <w:t xml:space="preserve"> và kết quả thực hiện. </w:t>
      </w:r>
    </w:p>
    <w:p w14:paraId="65BE459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2. Số liệu, báo cáo thuyết minh dự toán ngân sách nhà nước, kế hoạch hoạt động tài chính của Ủy ban nhân dân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w:t>
      </w:r>
    </w:p>
    <w:p w14:paraId="4F7FFDA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3. Dự án, công trình đầu tư trên địa bàn xã và tiến độ thực hiện; kế hoạch thu hồi đất, bồi thường, hỗ trợ, tái định cư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quy hoạch chung xã và quy hoạch chi tiết khu vực xây dựng được xác định trong quy hoạch chung xã.</w:t>
      </w:r>
    </w:p>
    <w:p w14:paraId="7C31F289" w14:textId="08EE89DD"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4. Quy chế thực hiện dân chủ ở cơ sở xã </w:t>
      </w:r>
      <w:r w:rsidR="009919D6">
        <w:rPr>
          <w:rFonts w:ascii="Times New Roman" w:hAnsi="Times New Roman" w:cs="Times New Roman"/>
          <w:sz w:val="28"/>
          <w:szCs w:val="28"/>
        </w:rPr>
        <w:t>Kỳ Văn</w:t>
      </w:r>
      <w:r>
        <w:rPr>
          <w:rFonts w:ascii="Times New Roman" w:hAnsi="Times New Roman" w:cs="Times New Roman"/>
          <w:sz w:val="28"/>
          <w:szCs w:val="28"/>
        </w:rPr>
        <w:t xml:space="preserve">; nhiệm vụ, quyền hạn của cán bộ, công chức và người hoạt động không chuyên trách ở thôn; quy tắc ứng xử của người có chức vụ, quyền hạn của Hội đồng nhân dân và Ủy ban nhân dân xã. </w:t>
      </w:r>
    </w:p>
    <w:p w14:paraId="233264F0"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5. Việc quản lý và sử dụng các loại quỹ, khoản đầu tư, tài trợ theo chương trình, dự án đối với địa bàn xã; các khoản huy động Nhân dân đóng góp. </w:t>
      </w:r>
    </w:p>
    <w:p w14:paraId="5F5705B4"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6. Tình hình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Hội đồng nhân dân, Ủy ban nhân dân xã. </w:t>
      </w:r>
    </w:p>
    <w:p w14:paraId="2882C54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xã.</w:t>
      </w:r>
    </w:p>
    <w:p w14:paraId="3BD6E41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8.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 </w:t>
      </w:r>
    </w:p>
    <w:p w14:paraId="3DF877F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 </w:t>
      </w:r>
    </w:p>
    <w:p w14:paraId="001FB22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10. Kết quả thanh tra, kiểm tra, giải quyết các vụ việc tham nhũng, tiêu cực, vi phạm kỷ luật đối với cán bộ, công chức, người hoạt động không chuyên trách ở </w:t>
      </w:r>
      <w:r>
        <w:rPr>
          <w:rFonts w:ascii="Times New Roman" w:hAnsi="Times New Roman" w:cs="Times New Roman"/>
          <w:sz w:val="28"/>
          <w:szCs w:val="28"/>
        </w:rPr>
        <w:lastRenderedPageBreak/>
        <w:t xml:space="preserve">thôn; kết quả lấy phiếu tín nhiệm, bỏ phiếu tín nhiệm Chủ tịch, Phó Chủ tịch và Trưởng các ban của Hội đồng nhân dân xã; Chủ tịch, Phó Chủ tịch và các Ủy viên Ủy ban nhân dân xã. </w:t>
      </w:r>
    </w:p>
    <w:p w14:paraId="5B032197"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11. Kế hoạch lấy ý kiến Nhân dân, nội dung lấy ý kiến, kết quả tổng hợp ý kiến và giải trình, tiếp thu ý kiến của Nhân dân đối với những nội dung Hội đồng nhân dân, Ủy ban nhân dân xã đưa ra lấy ý kiến Nhân dân quy định tại Điều 17 của Quy chế này. </w:t>
      </w:r>
    </w:p>
    <w:p w14:paraId="222C955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12. Đối tượng, mức thu các loại phí, lệ phí và nghĩa vụ tài chính khác do Hội đồng nhân dân, Ủy ban nhân dân xã trực tiếp thu. </w:t>
      </w:r>
    </w:p>
    <w:p w14:paraId="236B148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13. Các thủ tục hành chính, thủ tục giải quyết công việc liên quan đến tổ chức, cá nhân do Ủy ban nhân dân xã trực tiếp thực hiện. </w:t>
      </w:r>
    </w:p>
    <w:p w14:paraId="5DFEA58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14. Các nội dung khác theo quy định của pháp luật. </w:t>
      </w:r>
    </w:p>
    <w:p w14:paraId="0D201D6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4</w:t>
      </w:r>
      <w:r>
        <w:rPr>
          <w:rFonts w:ascii="Times New Roman" w:hAnsi="Times New Roman" w:cs="Times New Roman"/>
          <w:sz w:val="28"/>
          <w:szCs w:val="28"/>
        </w:rPr>
        <w:t xml:space="preserve">. Hình thức và thời gian công khai </w:t>
      </w:r>
    </w:p>
    <w:p w14:paraId="2413F21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Hình thức công khai thông tin: </w:t>
      </w:r>
    </w:p>
    <w:p w14:paraId="2C3A829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a) Niêm yết thông tin; </w:t>
      </w:r>
    </w:p>
    <w:p w14:paraId="5BB0C3D4" w14:textId="1D186A74"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b) Đăng tải trên Cổng thông tin điện tử, các trang mạng xã hội của xã </w:t>
      </w:r>
      <w:r w:rsidR="009919D6">
        <w:rPr>
          <w:rFonts w:ascii="Times New Roman" w:hAnsi="Times New Roman" w:cs="Times New Roman"/>
          <w:sz w:val="28"/>
          <w:szCs w:val="28"/>
        </w:rPr>
        <w:t>Kỳ Văn</w:t>
      </w:r>
      <w:r>
        <w:rPr>
          <w:rFonts w:ascii="Times New Roman" w:hAnsi="Times New Roman" w:cs="Times New Roman"/>
          <w:sz w:val="28"/>
          <w:szCs w:val="28"/>
        </w:rPr>
        <w:t xml:space="preserve">; </w:t>
      </w:r>
    </w:p>
    <w:p w14:paraId="27558837"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Phát tin trên hệ thống truyền thanh của xã; </w:t>
      </w:r>
    </w:p>
    <w:p w14:paraId="1757648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d) Thông qua các Trưởng thôn để thông báo đến công dân; </w:t>
      </w:r>
    </w:p>
    <w:p w14:paraId="0EB91C0A"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đ) Gửi văn bản đến công dân; </w:t>
      </w:r>
    </w:p>
    <w:p w14:paraId="6E75628E"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e) Thông qua hội nghị trao đổi, đối thoại giữa Ủy ban nhân dân xã với Nhân dân;</w:t>
      </w:r>
    </w:p>
    <w:p w14:paraId="2852C0E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g) Thông qua việc tiếp công dân, tiếp xúc cử tri, họp báo, thông cáo báo chí, hoạt động của người phát ngôn của Ủy ban nhân dân xã theo quy định của pháp luật;</w:t>
      </w:r>
    </w:p>
    <w:p w14:paraId="09BEECD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h) Thông báo đến tổ chức chính trị, tổ chức chính trị - xã hội và các tổ chức, đoàn thể xã khác để tổ chức phổ biến, tuyên truyền đến hội viên, đoàn viên ở cơ sở; </w:t>
      </w:r>
    </w:p>
    <w:p w14:paraId="7C906079"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i) Thông qua mạng viễn thông, mạng xã hội hoạt động hợp pháp theo quy định của pháp luật, bảo đảm phù hợp với mức độ ứng dụng công nghệ thông tin tại xã, tại thôn; </w:t>
      </w:r>
    </w:p>
    <w:p w14:paraId="49D1EB8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k) Các hình thức khác theo quy định của pháp luật. </w:t>
      </w:r>
    </w:p>
    <w:p w14:paraId="154597B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Thời điểm công khai thông tin: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xã phải tổ chức công 5 khai thông tin. </w:t>
      </w:r>
    </w:p>
    <w:p w14:paraId="29D978F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5</w:t>
      </w:r>
      <w:r>
        <w:rPr>
          <w:rFonts w:ascii="Times New Roman" w:hAnsi="Times New Roman" w:cs="Times New Roman"/>
          <w:sz w:val="28"/>
          <w:szCs w:val="28"/>
        </w:rPr>
        <w:t xml:space="preserve">. Lựa chọn hình thức công khai thông tin </w:t>
      </w:r>
    </w:p>
    <w:p w14:paraId="17021B0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lastRenderedPageBreak/>
        <w:t>1. Đăng tải trên Cổng thông tin điện tử của xã những nội dung Hội đồng nhân dân, Ủy ban nhân dân xã phải công khai.</w:t>
      </w:r>
    </w:p>
    <w:p w14:paraId="46D4CFF0"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2. Các phòng, trung tâm, đơn vị trực thuộc Ủy ban nhân dân xã tham mưu niêm yết thông tin quy định tại các khoản 1, 2, 3, 5, 6, 7, 8, 9, 10, 11 và 12 Điều 3 Quy chế này tại trụ sở Hội đồng nhân dân, Ủy ban nhân dân xã, tại nhà văn hóa và các điểm sinh hoạt cộng đồng ở thôn. Thời gian niêm yết thông tin ít nhất là 30 ngày liên tục kể từ ngày niêm yết. Thông tin quy định tại khoản 4 và khoản 13 Điều 3 của Quy chế này phải được niêm yết thường xuyên tại trụ sở Hội đồng nhân dân, Ủy ban nhân dân xã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cấp xã, tại nhà văn hóa và các điểm sinh hoạt cộng đồng ở thôn. </w:t>
      </w:r>
    </w:p>
    <w:p w14:paraId="6D39FA9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3. Thông tin quy định tại các khoản 7, 8, 9, 10, 11 và 12 Điều 3 của Quy chế này được công khai trên hệ thống truyền thanh của xã trong thời hạn ít nhất là 03 ngày liên tục và được gửi đến Trưởng thôn để thông báo đến Nhân dân thông qua một hoặc nhiều hình thức: thông báo tại cuộc họp của thôn, cuộc họp, sinh hoạt của tổ chức, đoàn thể khác ở thôn; thông báo trực tiếp hoặc gửi văn bản đến từng hộ gia đình; thông qua tin nhắn đến đại diện hộ gia đình hoặc sử dụng mạng xã hội hoạt động hợp pháp theo quy định của pháp luật và đã được cộng đồng dân cư thống nhất lựa chọn.</w:t>
      </w:r>
    </w:p>
    <w:p w14:paraId="644F228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4. Trường hợp pháp luật có quy định khác về hình thức, cách thức thực hiện công khai đối với nội dung thông tin cụ thể thì áp dụng theo quy định đó. </w:t>
      </w:r>
    </w:p>
    <w:p w14:paraId="4AEBC32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6</w:t>
      </w:r>
      <w:r>
        <w:rPr>
          <w:rFonts w:ascii="Times New Roman" w:hAnsi="Times New Roman" w:cs="Times New Roman"/>
          <w:sz w:val="28"/>
          <w:szCs w:val="28"/>
        </w:rPr>
        <w:t xml:space="preserve">. Trách nhiệm tổ chức thực hiện việc công khai thông tin </w:t>
      </w:r>
    </w:p>
    <w:p w14:paraId="51AA4E30"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Văn phòng Hội đồng nhân dân và Ủy ban nhân dân xã xây dựng kế hoạch thực hiện việc công khai thông tin, trong đó nêu rõ nội dung thông tin cần công khai, hình thức công khai, thời điểm, thời hạn công khai và trách nhiệm tổ chức thực hiện. Chủ tịch Ủy ban nhân dân xã chịu trách nhiệm chỉ đạo việc tổ chức thực hiện kế hoạch đã được Ủy ban nhân dân xã thông qua; kiểm tra, đôn đốc và báo cáo Ủy ban nhân dân xã về kết quả thực hiện. Trường hợp thông tin đã công khai có sự thay đổi, điều chỉnh thì nội dung thay đổi, điều chỉnh phải được kịp thời công khai theo quy định. </w:t>
      </w:r>
    </w:p>
    <w:p w14:paraId="0D8668E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Văn phòng Hội đồng nhân dân và Ủy ban nhân dân xã có trách nhiệm tham mưu cho Chủ tịch UBND xã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 </w:t>
      </w:r>
    </w:p>
    <w:p w14:paraId="7873E54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3. Văn phòng Hội đồng nhân dân và Ủy ban nhân dân xã giúp Ủy ban nhân dân xã tổng hợp, báo cáo Hội đồng nhân dân xã về quá trình và kết quả thực hiện các nội dung công khai thông tin tại kỳ họp thường lệ gần nhất, đồng thời gửi Ủy ban Mặt trận Tổ quốc Việt Nam xã để giám sát.</w:t>
      </w:r>
    </w:p>
    <w:p w14:paraId="74EE9B90" w14:textId="77777777" w:rsidR="009919D6" w:rsidRDefault="009919D6" w:rsidP="009919D6">
      <w:pPr>
        <w:spacing w:before="120" w:after="0" w:line="240" w:lineRule="atLeast"/>
        <w:ind w:firstLine="720"/>
        <w:jc w:val="both"/>
        <w:rPr>
          <w:rFonts w:ascii="Times New Roman" w:hAnsi="Times New Roman" w:cs="Times New Roman"/>
          <w:sz w:val="28"/>
          <w:szCs w:val="28"/>
        </w:rPr>
      </w:pPr>
    </w:p>
    <w:p w14:paraId="112F8979" w14:textId="77777777" w:rsidR="00956042" w:rsidRDefault="001B4D73" w:rsidP="009919D6">
      <w:pPr>
        <w:spacing w:before="120" w:after="0" w:line="240" w:lineRule="atLeast"/>
        <w:ind w:firstLine="720"/>
        <w:jc w:val="center"/>
        <w:rPr>
          <w:rFonts w:ascii="Times New Roman" w:hAnsi="Times New Roman" w:cs="Times New Roman"/>
          <w:b/>
          <w:sz w:val="28"/>
          <w:szCs w:val="28"/>
        </w:rPr>
      </w:pPr>
      <w:r>
        <w:rPr>
          <w:rFonts w:ascii="Times New Roman" w:hAnsi="Times New Roman" w:cs="Times New Roman"/>
          <w:b/>
          <w:sz w:val="28"/>
          <w:szCs w:val="28"/>
        </w:rPr>
        <w:lastRenderedPageBreak/>
        <w:t>Chương III</w:t>
      </w:r>
    </w:p>
    <w:p w14:paraId="67B98EBE" w14:textId="77777777" w:rsidR="00956042" w:rsidRDefault="001B4D73" w:rsidP="009919D6">
      <w:pPr>
        <w:spacing w:before="120" w:after="0" w:line="240" w:lineRule="atLeast"/>
        <w:ind w:firstLine="720"/>
        <w:jc w:val="center"/>
        <w:rPr>
          <w:rFonts w:ascii="Times New Roman" w:hAnsi="Times New Roman" w:cs="Times New Roman"/>
          <w:b/>
          <w:sz w:val="28"/>
          <w:szCs w:val="28"/>
        </w:rPr>
      </w:pPr>
      <w:r>
        <w:rPr>
          <w:rFonts w:ascii="Times New Roman" w:hAnsi="Times New Roman" w:cs="Times New Roman"/>
          <w:b/>
          <w:sz w:val="28"/>
          <w:szCs w:val="28"/>
        </w:rPr>
        <w:t>NHÂN DÂN BÀN VÀ QUYẾT ĐỊNH</w:t>
      </w:r>
    </w:p>
    <w:p w14:paraId="54A5FA2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7</w:t>
      </w:r>
      <w:r>
        <w:rPr>
          <w:rFonts w:ascii="Times New Roman" w:hAnsi="Times New Roman" w:cs="Times New Roman"/>
          <w:sz w:val="28"/>
          <w:szCs w:val="28"/>
        </w:rPr>
        <w:t xml:space="preserve">. Những nội dung Nhân dân bàn và quyết định </w:t>
      </w:r>
    </w:p>
    <w:p w14:paraId="7E7B3A14"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Chủ trương và mức đóng góp xây dựng cơ sở hạ tầng, các công trình công cộng trong phạm vi địa bàn xã, ở thôn do Nhân dân đóng góp toàn bộ hoặc một phần kinh phí, tài sản, công sức. </w:t>
      </w:r>
    </w:p>
    <w:p w14:paraId="5870182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 </w:t>
      </w:r>
    </w:p>
    <w:p w14:paraId="5F5ACEC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Nội dung hương ước, quy ước của cộng đồng dân cư. </w:t>
      </w:r>
    </w:p>
    <w:p w14:paraId="39BAAC5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4. Bầu, cho thôi làm Trưởng thôn. </w:t>
      </w:r>
    </w:p>
    <w:p w14:paraId="497334F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5. Bầu, cho thôi làm thành viên Ban Thanh tra nhân dân, Ban Giám sát đầu tư của cộng đồng.</w:t>
      </w:r>
    </w:p>
    <w:p w14:paraId="63C4B98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6. Các công việc tự quản khác trong nội bộ cộng đồng dân cư không trái với quy định của pháp luật, phù hợp với thuần phong, mỹ tục và đạo đức xã hội. </w:t>
      </w:r>
    </w:p>
    <w:p w14:paraId="0D0D83C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8</w:t>
      </w:r>
      <w:r>
        <w:rPr>
          <w:rFonts w:ascii="Times New Roman" w:hAnsi="Times New Roman" w:cs="Times New Roman"/>
          <w:sz w:val="28"/>
          <w:szCs w:val="28"/>
        </w:rPr>
        <w:t>. Đề xuất nội dung để Nhân dân bàn và quyết định</w:t>
      </w:r>
    </w:p>
    <w:p w14:paraId="5A850AB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1. Đối với các nội dung có phạm vi thực hiện trong địa bàn xã, Chủ tịch Ủy ban nhân dân xã sau khi thống nhất với Chủ tịch Ủy ban Mặt trận Tổ quốc Việt Nam xã quyết định nội dung, lựa chọn hình thức và chỉ đạo, hướng dẫn Trưởng thôn tổ chức để Nhân dân bàn và quyết định. </w:t>
      </w:r>
    </w:p>
    <w:p w14:paraId="3CF8C26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Đối với các nội dung chỉ có phạm vi thực hiện trong thôn, Trưởng thôn sau khi thống nhất với Trưởng ban công tác Mặt trận thôn đề xuất nội dung để cộng đồng dân cư bàn và quyết định. </w:t>
      </w:r>
    </w:p>
    <w:p w14:paraId="2E46E4E7"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Công dân cư trú tại thôn có sáng kiến đề xuất về nội dung quy định tại Điều 7 của Quy chế này và được ít nhất là 10% tổng số hộ gia đình tại thôn đồng thuận thì gửi đề xuất đến Trưởng thôn để đưa ra cộng đồng dân cư bàn và quyết định nếu không trái với quy định của pháp luật, phù hợp với thuần phong, mỹ tục và đạo đức xã hội. Trường hợp sáng kiến của công dân chưa có đủ 10% tổng số hộ gia đình ở thôn đồng thuận nhưng xét thấy có thể mang lại lợi ích cho cộng đồng dân cư và được Ban công tác Mặt trận ở thôn tán thành thì Trưởng thôn đưa ra để cộng đồng dân cư bàn và quyết định.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 </w:t>
      </w:r>
    </w:p>
    <w:p w14:paraId="70C83294"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9</w:t>
      </w:r>
      <w:r>
        <w:rPr>
          <w:rFonts w:ascii="Times New Roman" w:hAnsi="Times New Roman" w:cs="Times New Roman"/>
          <w:sz w:val="28"/>
          <w:szCs w:val="28"/>
        </w:rPr>
        <w:t xml:space="preserve">. Hình thức Nhân dân bàn và quyết định </w:t>
      </w:r>
    </w:p>
    <w:p w14:paraId="4B494E9A"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Tùy theo nội dung được đề xuất, Chủ tịch Ủy ban nhân dân xã, Trưởng thôn tổ chức để Nhân dân ở thôn bàn và quyết định bằng một trong các hình thức sau đây: </w:t>
      </w:r>
    </w:p>
    <w:p w14:paraId="5659471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lastRenderedPageBreak/>
        <w:t>a) Tổ chức cuộc họp của cộng đồng dân cư;</w:t>
      </w:r>
    </w:p>
    <w:p w14:paraId="3A08C200"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b) Phát phiếu lấy ý kiến của từng hộ gia đình; </w:t>
      </w:r>
    </w:p>
    <w:p w14:paraId="7D075DE0"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Biểu quyết trực tuyến phù hợp với mức độ ứng dụng công nghệ thông tin và được cộng đồng dân cư thống nhất lựa chọn. </w:t>
      </w:r>
    </w:p>
    <w:p w14:paraId="1EA95F7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Việc bàn, quyết định các nội dung quy định tại các khoản 3, 4 và 5 Điều 7 của Quy chế này phải được thực hiện tại cuộc họp của cộng đồng dân cư, trừ trường hợp quy định tại điểm b khoản 1 Điều 11 của Quy chế này. Hình thức biểu quyết trực tuyến chỉ áp dụng trong trường hợp cộng đồng dân cư quyết định các công việc quy định tại khoản 6 Điều 7 của Quy chế này mà Trưởng thôn sau khi thống nhất với Ban công tác Mặt trận ở thôn thấy không cần thiết tổ chức cuộc họp của cộng đồng dân cư hoặc phát phiếu lấy ý kiến của từng hộ gia đình. </w:t>
      </w:r>
    </w:p>
    <w:p w14:paraId="62BF890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Trường hợp pháp luật có quy định khác về việc tổ chức để Nhân dân bàn, quyết định thì thực hiện theo quy định đó. </w:t>
      </w:r>
    </w:p>
    <w:p w14:paraId="68F8D1F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10</w:t>
      </w:r>
      <w:r>
        <w:rPr>
          <w:rFonts w:ascii="Times New Roman" w:hAnsi="Times New Roman" w:cs="Times New Roman"/>
          <w:sz w:val="28"/>
          <w:szCs w:val="28"/>
        </w:rPr>
        <w:t xml:space="preserve">. Tổ chức cuộc họp của cộng đồng dân cư </w:t>
      </w:r>
    </w:p>
    <w:p w14:paraId="2C9BFDA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Cuộc họp của cộng đồng dân cư do Trưởng thôn triệu tập và chủ trì tổ chức. Trường hợp khuyết Trưởng thôn thì Chủ tịch Ủy ban nhân dân xã chỉ định đại diện Ban công tác Mặt trận ở thôn hoặc triệu tập viên là công dân có uy tín cư trú tại thôn đó để triệu tập và tổ chức cuộc họp của cộng đồng dân cư. Thành phần tham dự cuộc họp của cộng đồng dân cư gồm: Trưởng thôn, Ban công tác Mặt trận ở thôn, đại diện các hộ gia đình trong thôn. </w:t>
      </w:r>
    </w:p>
    <w:p w14:paraId="775F7C8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14:paraId="25387CF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3. Trường hợp thôn có từ 200 hộ gia đình trở lên hoặc có địa bàn dân cư sinh sống không tập trung thì có thể tổ chức các cuộc họp theo từng cụm dân cư. Trưởng thôn có thể ủy quyền cho thành viên Ban công tác Mặt trận ở thôn hoặc một công dân có uy tín cư trú tại cụm dân cư chủ trì, điều hành cuộc họp của cụm dân cư và báo cáo kết quả với Trưởng thôn để tổng hợp vào kết quả chung của toàn thôn.</w:t>
      </w:r>
    </w:p>
    <w:p w14:paraId="031DEAD1" w14:textId="77777777" w:rsidR="00956042" w:rsidRDefault="001B4D73" w:rsidP="009919D6">
      <w:pPr>
        <w:spacing w:before="120" w:after="0" w:line="240" w:lineRule="atLeast"/>
        <w:ind w:firstLine="720"/>
        <w:jc w:val="both"/>
        <w:rPr>
          <w:rFonts w:ascii="Times New Roman" w:hAnsi="Times New Roman" w:cs="Times New Roman"/>
          <w:spacing w:val="-6"/>
          <w:sz w:val="28"/>
          <w:szCs w:val="28"/>
        </w:rPr>
      </w:pPr>
      <w:r>
        <w:rPr>
          <w:rFonts w:ascii="Times New Roman" w:hAnsi="Times New Roman" w:cs="Times New Roman"/>
          <w:sz w:val="28"/>
          <w:szCs w:val="28"/>
        </w:rPr>
        <w:t xml:space="preserve"> </w:t>
      </w:r>
      <w:r>
        <w:rPr>
          <w:rFonts w:ascii="Times New Roman" w:hAnsi="Times New Roman" w:cs="Times New Roman"/>
          <w:spacing w:val="-6"/>
          <w:sz w:val="28"/>
          <w:szCs w:val="28"/>
        </w:rPr>
        <w:t xml:space="preserve">4. Trình tự tổ chức cuộc họp của cộng đồng dân cư được thực hiện như sau: </w:t>
      </w:r>
    </w:p>
    <w:p w14:paraId="2DC60F6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a) Người chủ trì cuộc họp tuyên bố lý do, nêu mục đích, yêu cầu, nội dung cuộc họp; giới thiệu người để cuộc họp biểu quyết cử làm thư ký; </w:t>
      </w:r>
    </w:p>
    <w:p w14:paraId="224A5E4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b) Người chủ trì cuộc họp trình bày những nội dung đưa ra để xem xét, thảo luận tại cuộc họp; </w:t>
      </w:r>
    </w:p>
    <w:p w14:paraId="1A0EC10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Những người tham gia cuộc họp thảo luận; </w:t>
      </w:r>
    </w:p>
    <w:p w14:paraId="4310D69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w:t>
      </w:r>
      <w:r>
        <w:rPr>
          <w:rFonts w:ascii="Times New Roman" w:hAnsi="Times New Roman" w:cs="Times New Roman"/>
          <w:sz w:val="28"/>
          <w:szCs w:val="28"/>
        </w:rPr>
        <w:lastRenderedPageBreak/>
        <w:t xml:space="preserve">các thành viên tham dự cuộc họp quyết định. Trường hợp bỏ phiếu kín thì cuộc họp bầu ra Ban kiểm phiếu để thực hiện việc tổ chức bỏ phiếu kín; </w:t>
      </w:r>
    </w:p>
    <w:p w14:paraId="7805CBB3" w14:textId="77777777" w:rsidR="00956042" w:rsidRDefault="001B4D73" w:rsidP="009919D6">
      <w:pPr>
        <w:spacing w:before="120" w:after="0" w:line="240" w:lineRule="atLeast"/>
        <w:ind w:firstLine="720"/>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đ) Người chủ trì cuộc họp công bố kết quả biểu quyết và kết luận cuộc họp. </w:t>
      </w:r>
    </w:p>
    <w:p w14:paraId="1164989A"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11</w:t>
      </w:r>
      <w:r>
        <w:rPr>
          <w:rFonts w:ascii="Times New Roman" w:hAnsi="Times New Roman" w:cs="Times New Roman"/>
          <w:sz w:val="28"/>
          <w:szCs w:val="28"/>
        </w:rPr>
        <w:t xml:space="preserve">. Phát phiếu lấy ý kiến của hộ gia đình </w:t>
      </w:r>
    </w:p>
    <w:p w14:paraId="5B3F081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Trưởng thôn tổ chức gửi phiếu biểu quyết đến từng hộ gia đình để lấy ý kiến biểu quyết về các nội dung có phạm vi thực hiện trong thôn hoặc trong địa bàn xã đối với các trường hợp sau đây: </w:t>
      </w:r>
    </w:p>
    <w:p w14:paraId="1C2714E8" w14:textId="77777777" w:rsidR="00956042" w:rsidRDefault="001B4D73" w:rsidP="009919D6">
      <w:pPr>
        <w:spacing w:before="120" w:after="0" w:line="240" w:lineRule="atLeast"/>
        <w:ind w:firstLine="720"/>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a) Chủ tịch Ủy ban nhân dân xã quyết định lựa chọn hình thức phát phiếu lấy ý kiến của hộ gia đình đối với nội dung có phạm vi thực hiện trong địa bàn xã; </w:t>
      </w:r>
    </w:p>
    <w:p w14:paraId="2259CFF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b) Cộng đồng dân cư đã tổ chức cuộc họp mà không có đủ đại diện của số hộ gia đình tham dự để có thể đạt tỷ lệ biểu quyết tán thành tối thiểu quy định tại khoản 1 Điều 13 của Quy chế này; </w:t>
      </w:r>
    </w:p>
    <w:p w14:paraId="6A8CF03A"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Các trường hợp khác do Trưởng thôn quyết định sau khi đã thống nhất với Ban công tác Mặt trận ở thôn. </w:t>
      </w:r>
    </w:p>
    <w:p w14:paraId="3BE8E0A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Trưởng thôn phối hợp với Trưởng ban công tác Mặt trận ở thôn xây dựng kế hoạch tổ chức phát phiếu lấy ý kiến; thành lập Tổ phát phiếu lấy ý kiến có từ 03 đến 05 thành viên và công khai thông tin đến Nhân dân ở thôn về nội dung lấy ý kiến, thời điểm, thời hạn lấy ý kiến, thành phần Tổ phát phiếu lấy ý kiến chậm nhất là 02 ngày trước ngày thực hiện việc phát phiếu lấy ý kiến. </w:t>
      </w:r>
    </w:p>
    <w:p w14:paraId="70000D2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 </w:t>
      </w:r>
    </w:p>
    <w:p w14:paraId="4D04CBB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12</w:t>
      </w:r>
      <w:r>
        <w:rPr>
          <w:rFonts w:ascii="Times New Roman" w:hAnsi="Times New Roman" w:cs="Times New Roman"/>
          <w:sz w:val="28"/>
          <w:szCs w:val="28"/>
        </w:rPr>
        <w:t xml:space="preserve">. Quyết định của cộng đồng dân cư </w:t>
      </w:r>
    </w:p>
    <w:p w14:paraId="4C07D06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Trưởng thôn lựa chọn hình thức văn bản của cộng đồng dân cư phù hợp với nội dung quyết định và phong tục, tập quán, điều kiện thực tế của cộng đồng dân cư sau khi thống nhất với Trưởng ban công tác Mặt trận ở thôn. </w:t>
      </w:r>
    </w:p>
    <w:p w14:paraId="62D387C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Quyết định của cộng đồng dân cư gồm các nội dung chủ yếu sau đây: </w:t>
      </w:r>
    </w:p>
    <w:p w14:paraId="680C3D7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a) Thời gian cộng đồng dân cư bàn và quyết định; </w:t>
      </w:r>
    </w:p>
    <w:p w14:paraId="389E370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b) Tổng số hộ gia đình thuộc cộng đồng dân cư; số người đại diện hộ gia đình có mặt; số hộ gia đình không có người đại diện tham dự; </w:t>
      </w:r>
    </w:p>
    <w:p w14:paraId="28B2B22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Nội dung cộng đồng dân cư bàn; </w:t>
      </w:r>
    </w:p>
    <w:p w14:paraId="6A6895F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d) Hình thức cộng đồng dân cư quyết định; </w:t>
      </w:r>
    </w:p>
    <w:p w14:paraId="494E403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đ) Kết quả biểu quyết tại cuộc họp hoặc tổng hợp phiếu lấy ý kiến, kết quả biểu quyết trực tuyến của hộ gia đình; </w:t>
      </w:r>
    </w:p>
    <w:p w14:paraId="5A02076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e) Nội dung quyết định của cộng đồng dân cư; </w:t>
      </w:r>
    </w:p>
    <w:p w14:paraId="1AE38FB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g) Chữ ký của Trưởng thôn, Trưởng ban công tác Mặt trận ở thôn và 02 đại diện của các hộ gia đình. </w:t>
      </w:r>
    </w:p>
    <w:p w14:paraId="270DB614"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xã, Ủy ban Mặt trận Tổ quốc Việt Nam xã. </w:t>
      </w:r>
    </w:p>
    <w:p w14:paraId="540ED92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13</w:t>
      </w:r>
      <w:r>
        <w:rPr>
          <w:rFonts w:ascii="Times New Roman" w:hAnsi="Times New Roman" w:cs="Times New Roman"/>
          <w:sz w:val="28"/>
          <w:szCs w:val="28"/>
        </w:rPr>
        <w:t xml:space="preserve">. Hiệu lực của quyết định của cộng đồng dân cư </w:t>
      </w:r>
    </w:p>
    <w:p w14:paraId="58ACCC3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Quyết định của cộng đồng dân cư về nội dung quy định tại khoản 1 và khoản 2 Điều 7 của Quy chế này được thông qua khi có từ hai phần ba tổng số đại diện hộ gia đình trở lên trong thôn tán thành. Quyết định của cộng đồng dân cư về nội dung quy định tại khoản 1 và khoản 2 Điều 7 của Quy chế này có phạm vi thực hiện trong địa bàn xã được thông qua khi có từ hai phần ba tổng số thôn trở lên tán thành. Quyết định của cộng đồng dân cư về nội dung quy định tại các khoản 3, 4, 5 và 6 Điều 7 của Quy chế này được thông qua khi có trên 50% tổng số đại diện hộ gia đình trong thôn tán thành. </w:t>
      </w:r>
    </w:p>
    <w:p w14:paraId="78230BCE"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Quyết định của cộng đồng dân cư về nội dung quy định tại các khoản 1, 2 và 6 Điều 7 của Quy chế này có phạm vi thực hiện trong thôn có hiệu lực kể từ ngày được cộng đồng dân cư biểu quyết thông qua. Đối với quyết định của cộng đồng dân cư về nội dung quy định tại các khoản 1 và khoản 2 Điều 7 của Quy chế này có phạm vi thực hiện trong địa bàn xã, thì thời điểm có hiệu lực do Ủy ban nhân dân xã quyết định trên cơ sở tổng hợp kết quả biểu quyết của cộng đồng dân cư. Quyết định của cộng đồng dân cư về nội dung quy định tại các khoản 3 và khoản 4 Điều 7 của Quy chế này có hiệu lực kể từ ngày Ủy ban nhân dân xã ban hành quyết định công nhận. Quyết định của cộng đồng dân cư về nội dung quy định tại khoản 5 Điều 7 của Quy chế này có hiệu lực kể từ ngày Ủy ban Mặt trận Tổ quốc Việt Nam xã ban hành quyết định công nhận. Chậm nhất là 05 ngày làm việc kể từ ngày nhận được quyết định của cộng đồng dân cư, Ủy ban nhân dân xã, Ủy ban Mặt trận Tổ quốc Việt Nam xã phải ban hành quyết định công nhận; trường hợp không công nhận thì phải trả lời bằng văn bản và nêu rõ lý do. </w:t>
      </w:r>
    </w:p>
    <w:p w14:paraId="7388D605" w14:textId="77777777" w:rsidR="00956042" w:rsidRDefault="001B4D73" w:rsidP="009919D6">
      <w:pPr>
        <w:spacing w:before="120" w:after="0" w:line="240" w:lineRule="atLeast"/>
        <w:ind w:firstLine="720"/>
        <w:jc w:val="both"/>
        <w:rPr>
          <w:rFonts w:ascii="Times New Roman" w:hAnsi="Times New Roman" w:cs="Times New Roman"/>
          <w:spacing w:val="-6"/>
          <w:sz w:val="28"/>
          <w:szCs w:val="28"/>
        </w:rPr>
      </w:pPr>
      <w:r>
        <w:rPr>
          <w:rFonts w:ascii="Times New Roman" w:hAnsi="Times New Roman" w:cs="Times New Roman"/>
          <w:b/>
          <w:spacing w:val="-6"/>
          <w:sz w:val="28"/>
          <w:szCs w:val="28"/>
        </w:rPr>
        <w:t>Điều 14</w:t>
      </w:r>
      <w:r>
        <w:rPr>
          <w:rFonts w:ascii="Times New Roman" w:hAnsi="Times New Roman" w:cs="Times New Roman"/>
          <w:spacing w:val="-6"/>
          <w:sz w:val="28"/>
          <w:szCs w:val="28"/>
        </w:rPr>
        <w:t xml:space="preserve">. Sửa đổi, bổ sung, thay thế, bãi bỏ quyết định của cộng đồng dân cư </w:t>
      </w:r>
    </w:p>
    <w:p w14:paraId="63876524"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1. Quyết định của cộng đồng dân cư được sửa đổi, bổ sung, thay thế hoặc bãi bỏ khi thuộc một trong các trường hợp sau đây:</w:t>
      </w:r>
    </w:p>
    <w:p w14:paraId="5C40027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a) Có nội dung trái với quy định của pháp luật, không phù hợp với thuần phong, mỹ tục, đạo đức xã hội;</w:t>
      </w:r>
    </w:p>
    <w:p w14:paraId="1EACBBF9"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b) Không tuân thủ quy định về trình tự, thủ tục thông qua văn bản của cộng đồng dân cư theo quy định của Quy chế này và quy định khác của pháp luật có liên quan;</w:t>
      </w:r>
    </w:p>
    <w:p w14:paraId="63B4004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c) Cộng đồng dân cư thấy cần thiết phải sửa đổi, bổ sung, thay thế hoặc bãi bỏ. </w:t>
      </w:r>
    </w:p>
    <w:p w14:paraId="0B7B357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2. Ủy ban nhân dân xã quyết định bãi bỏ quyết định của cộng đồng dân cư đối với trường hợp quy định tại điểm a, khoản 1 Điều này. Tùy theo tính chất, mức độ vi phạm, Ủy ban nhân dân xã quyết định bãi bỏ hoặc đề nghị cộng đồng dân cư sửa đổi, bổ sung, thay thế cho phù hợp đối với trường hợp quy định tại điểm b, khoản 1 Điều này. Quyết định bãi bỏ hoặc văn bản đề nghị sửa đổi, bổ sung, thay thế quyết định của cộng đồng dân cư phải được Ủy ban nhân dân xã gửi đến Trưởng thôn để thông báo đến Nhân dân và được gửi đồng thời đến Ủy ban Mặt trận Tổ quốc Việt Nam xã. </w:t>
      </w:r>
    </w:p>
    <w:p w14:paraId="10BF5E1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Cộng đồng dân cư tự mình quyết định việc sửa đổi, bổ sung, thay thế, bãi bỏ quyết định của mình khi xét thấy cần thiết hoặc sửa đổi, bổ sung, thay thế quyết định của mình theo đề nghị của Ủy ban nhân dân xã theo đúng trình tự, thủ tục tại Điều 10, 11, 12 và 13 của Quy chế này. </w:t>
      </w:r>
    </w:p>
    <w:p w14:paraId="1888765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15</w:t>
      </w:r>
      <w:r>
        <w:rPr>
          <w:rFonts w:ascii="Times New Roman" w:hAnsi="Times New Roman" w:cs="Times New Roman"/>
          <w:sz w:val="28"/>
          <w:szCs w:val="28"/>
        </w:rPr>
        <w:t xml:space="preserve">. Trách nhiệm trong việc tổ chức để Nhân dân bàn, quyết định và thực hiện quyết định của cộng đồng dân cư </w:t>
      </w:r>
    </w:p>
    <w:p w14:paraId="46318C80"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1. Văn phòng Hội đồng nhân dân và Ủy ban nhân dân xã tham mưu giúp Ủy ban nhân dân xã xây dựng kế hoạch tổ chức để Nhân dân bàn, quyết định các nội dung có phạm vi thực hiện trong địa bàn xã; Ủy ban nhân dân,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thôn. Văn phòng Hội đồng nhân dân và Ủy ban nhân dân xã giúp Ủy ban nhân dân xã tổng hợp, báo cáo Hội đồng nhân dân xã về việc tổ chức để Nhân dân bàn, quyết định các nội dung có phạm vi thực hiện trong địa bàn xã tại kỳ họp thường lệ gần nhất, đồng thời gửi đến Ủy ban Mặt trận Tổ quốc Việt Nam xã để giám sát.</w:t>
      </w:r>
    </w:p>
    <w:p w14:paraId="75E7E59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2. Trưởng thôn có trách nhiệm công khai kết quả biểu quyết hoặc kết quả tổng hợp phiếu lấy ý kiến của Nhân dân tại thôn; tổ chức thực hiện quyết định của cộng đồng dân cư có phạm vi thực hiện trong thôn; báo cáo kết quả thực hiện quyết định của cộng đồng dân cư đến Nhân dân ở thôn và đến Ủy ban nhân dân xã (qua Văn phòng HĐND và UBND xã). </w:t>
      </w:r>
    </w:p>
    <w:p w14:paraId="5C608D14"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Ủy ban Mặt trận Tổ quốc Việt Nam xã có trách nhiệm hướng dẫn, giám sát việc tổ chức để Nhân dân bàn, quyết định và thực hiện các nội dung Nhân dân bàn, quyết định. </w:t>
      </w:r>
    </w:p>
    <w:p w14:paraId="7F11186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16</w:t>
      </w:r>
      <w:r>
        <w:rPr>
          <w:rFonts w:ascii="Times New Roman" w:hAnsi="Times New Roman" w:cs="Times New Roman"/>
          <w:sz w:val="28"/>
          <w:szCs w:val="28"/>
        </w:rPr>
        <w:t xml:space="preserve">. Trách nhiệm của Nhân dân trong việc tham gia bàn, quyết định các nội dung, công việc ở cơ sở </w:t>
      </w:r>
    </w:p>
    <w:p w14:paraId="4DE1DC9E"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Công dân, hộ gia đình tích cực quan tâm đến công việc chung của cộng đồng dân cư; có trách nhiệm tham gia hoặc cử đại diện hộ gia đình tham gia họp bàn, thảo luận, quyết định các nội dung có phạm vi thực hiện trong thôn, trong địa bàn xã; thực hiện nghiêm túc các nội dung thuộc trách nhiệm đã được cộng đồng dân cư quyết định. </w:t>
      </w:r>
    </w:p>
    <w:p w14:paraId="6CD97209"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w:t>
      </w:r>
      <w:r>
        <w:rPr>
          <w:rFonts w:ascii="Times New Roman" w:hAnsi="Times New Roman" w:cs="Times New Roman"/>
          <w:sz w:val="28"/>
          <w:szCs w:val="28"/>
        </w:rPr>
        <w:lastRenderedPageBreak/>
        <w:t xml:space="preserve">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 </w:t>
      </w:r>
    </w:p>
    <w:p w14:paraId="6CF8BEE6" w14:textId="77777777" w:rsidR="00956042" w:rsidRDefault="001B4D73" w:rsidP="009919D6">
      <w:pPr>
        <w:spacing w:before="120" w:after="0" w:line="240" w:lineRule="atLeast"/>
        <w:ind w:firstLine="720"/>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3. Đảng viên, cán bộ, công chức, viên chức, người hoạt động không chuyên trách ở xã, ở thôn có trách nhiệm tích cực, gương mẫu tham gia bàn và quyết định các nội dung có phạm vi thực hiện trong thôn, trong địa bàn xã; có trách nhiệm thực hiện nghiêm túc và tuyên truyền, hướng dẫn, vận động gia đình và các thành viên trong cộng đồng thực hiện các quyết định của cộng đồng dân cư. </w:t>
      </w:r>
    </w:p>
    <w:p w14:paraId="1DC072A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xã, Ủy ban Mặt trận Tổ quốc Việt Nam xã và Ban Thanh tra nhân dân.</w:t>
      </w:r>
    </w:p>
    <w:p w14:paraId="7AFBE05C" w14:textId="77777777" w:rsidR="00956042" w:rsidRDefault="001B4D73" w:rsidP="009919D6">
      <w:pPr>
        <w:spacing w:before="120" w:after="0" w:line="240" w:lineRule="atLeast"/>
        <w:ind w:firstLine="720"/>
        <w:jc w:val="center"/>
        <w:rPr>
          <w:rFonts w:ascii="Times New Roman" w:hAnsi="Times New Roman" w:cs="Times New Roman"/>
          <w:b/>
          <w:sz w:val="28"/>
          <w:szCs w:val="28"/>
        </w:rPr>
      </w:pPr>
      <w:r>
        <w:rPr>
          <w:rFonts w:ascii="Times New Roman" w:hAnsi="Times New Roman" w:cs="Times New Roman"/>
          <w:b/>
          <w:sz w:val="28"/>
          <w:szCs w:val="28"/>
        </w:rPr>
        <w:t>Chương IV</w:t>
      </w:r>
    </w:p>
    <w:p w14:paraId="2BDB2C40" w14:textId="00D2EB89" w:rsidR="00956042" w:rsidRDefault="001B4D73" w:rsidP="009919D6">
      <w:pPr>
        <w:spacing w:before="120" w:after="0" w:line="240" w:lineRule="atLeast"/>
        <w:ind w:firstLine="720"/>
        <w:jc w:val="center"/>
        <w:rPr>
          <w:rFonts w:ascii="Times New Roman" w:hAnsi="Times New Roman" w:cs="Times New Roman"/>
          <w:b/>
          <w:sz w:val="28"/>
          <w:szCs w:val="28"/>
        </w:rPr>
      </w:pPr>
      <w:r>
        <w:rPr>
          <w:rFonts w:ascii="Times New Roman" w:hAnsi="Times New Roman" w:cs="Times New Roman"/>
          <w:b/>
          <w:sz w:val="28"/>
          <w:szCs w:val="28"/>
        </w:rPr>
        <w:t>NHÂN DÂN THAM GIA Ý KIẾN</w:t>
      </w:r>
    </w:p>
    <w:p w14:paraId="123D4C6C"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17</w:t>
      </w:r>
      <w:r>
        <w:rPr>
          <w:rFonts w:ascii="Times New Roman" w:hAnsi="Times New Roman" w:cs="Times New Roman"/>
          <w:sz w:val="28"/>
          <w:szCs w:val="28"/>
        </w:rPr>
        <w:t xml:space="preserve">. Những nội dung Nhân dân tham gia ý kiến trước khi cơ quan có thẩm quyền quyết định </w:t>
      </w:r>
    </w:p>
    <w:p w14:paraId="54A9956A"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Dự thảo kế hoạch phát triển kinh tế - xã hội của xã; phương án chuyển đổi cơ cấu kinh tế, cơ cấu sản xuất; đề án định canh, định cư, vùng kinh tế mới và phương án phát triển ngành, nghề của xã. </w:t>
      </w:r>
    </w:p>
    <w:p w14:paraId="08D5D69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Dự thảo quy hoạch sử dụng đất và phương án điều chỉnh; việc quản lý, sử dụng quỹ đất được giao cho Ủy ban nhân dân xã quản lý. </w:t>
      </w:r>
    </w:p>
    <w:p w14:paraId="0E96BCA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 dự án có quy mô di dân, tái định canh, định cư lớn, dự án có nguy cơ tác động xấu đến môi trường, dự án có ảnh hưởng trực tiếp đến đời sống kinh tế - xã hội của cộng đồng dân cư nơi thực hiện dự án. </w:t>
      </w:r>
    </w:p>
    <w:p w14:paraId="47CFD29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4. Dự thảo đề án thành lập, giải thể, nhập, chia, điều chỉnh địa giới đơn vị hành chính, đặt tên, đổi tên đơn vị hành chính; dự thảo đề án thành lập, giải thể, nhập, chia, đặt tên, đổi tên thôn, ghép cụm dân cư. </w:t>
      </w:r>
    </w:p>
    <w:p w14:paraId="0ACEE418" w14:textId="77777777" w:rsidR="00956042" w:rsidRDefault="001B4D73" w:rsidP="009919D6">
      <w:pPr>
        <w:spacing w:before="120" w:after="0" w:line="240" w:lineRule="atLeast"/>
        <w:ind w:firstLine="720"/>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5. Dự thảo quyết định hành chính của Ủy ban nhân dân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 </w:t>
      </w:r>
    </w:p>
    <w:p w14:paraId="3E111C2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6. Dự thảo quy hoạch đô thị và nông thôn. </w:t>
      </w:r>
    </w:p>
    <w:p w14:paraId="3171B6D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7. Dự thảo quy chế về thực hiện dân chủ ở cơ sở xã; dự thảo quy chế thực hiện dân chủ ở cơ sở trong từng lĩnh vực, nội dung hoạt động cụ thể (nếu có). </w:t>
      </w:r>
    </w:p>
    <w:p w14:paraId="727F6808" w14:textId="77777777" w:rsidR="00956042" w:rsidRDefault="001B4D73" w:rsidP="009919D6">
      <w:pPr>
        <w:spacing w:before="120" w:after="0" w:line="240" w:lineRule="atLeast"/>
        <w:ind w:firstLine="720"/>
        <w:jc w:val="both"/>
        <w:rPr>
          <w:rFonts w:ascii="Times New Roman" w:hAnsi="Times New Roman" w:cs="Times New Roman"/>
          <w:spacing w:val="-6"/>
          <w:sz w:val="28"/>
          <w:szCs w:val="28"/>
        </w:rPr>
      </w:pPr>
      <w:r>
        <w:rPr>
          <w:rFonts w:ascii="Times New Roman" w:hAnsi="Times New Roman" w:cs="Times New Roman"/>
          <w:spacing w:val="-6"/>
          <w:sz w:val="28"/>
          <w:szCs w:val="28"/>
        </w:rPr>
        <w:lastRenderedPageBreak/>
        <w:t xml:space="preserve">8. Dự thảo quyết định hành chính có nội dung xác lập nghĩa vụ hoặc làm chấm dứt, hạn chế quyền, lợi ích của đối tượng thi hành là công dân trên địa bàn xã. </w:t>
      </w:r>
    </w:p>
    <w:p w14:paraId="1CC701A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9. Các nội dung khác theo quy định của pháp luật, theo yêu cầu của cơ quan nhà nước có thẩm quyền hoặc chính quyền xã thấy cần lấy ý kiến. </w:t>
      </w:r>
    </w:p>
    <w:p w14:paraId="199647B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18</w:t>
      </w:r>
      <w:r>
        <w:rPr>
          <w:rFonts w:ascii="Times New Roman" w:hAnsi="Times New Roman" w:cs="Times New Roman"/>
          <w:sz w:val="28"/>
          <w:szCs w:val="28"/>
        </w:rPr>
        <w:t xml:space="preserve">. Hình thức Nhân dân tham gia ý kiến </w:t>
      </w:r>
    </w:p>
    <w:p w14:paraId="354B1E17"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Hình thức lấy ý kiến Nhân dân: </w:t>
      </w:r>
    </w:p>
    <w:p w14:paraId="1DCE189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a) Hội nghị trao đổi, đối thoại giữa Ủy ban nhân dân xã với Nhân dân;</w:t>
      </w:r>
    </w:p>
    <w:p w14:paraId="0691661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b) Tổ chức cuộc họp của cộng đồng dân cư; </w:t>
      </w:r>
    </w:p>
    <w:p w14:paraId="13056987"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Phát phiếu lấy ý kiến của hộ gia đình; </w:t>
      </w:r>
    </w:p>
    <w:p w14:paraId="51AE213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d) Thông qua hòm thư góp ý, đường dây nóng; </w:t>
      </w:r>
    </w:p>
    <w:p w14:paraId="203DAF5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đ) Thông qua Ban công tác Mặt trận ở thôn và các tổ chức chính trị - xã hội ở xã;</w:t>
      </w:r>
    </w:p>
    <w:p w14:paraId="797BC34A" w14:textId="640FD25E"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e) Thông qua Trang thông tin điện tử xã </w:t>
      </w:r>
      <w:r w:rsidR="009919D6">
        <w:rPr>
          <w:rFonts w:ascii="Times New Roman" w:hAnsi="Times New Roman" w:cs="Times New Roman"/>
          <w:sz w:val="28"/>
          <w:szCs w:val="28"/>
        </w:rPr>
        <w:t>Kỳ Văn</w:t>
      </w:r>
      <w:r>
        <w:rPr>
          <w:rFonts w:ascii="Times New Roman" w:hAnsi="Times New Roman" w:cs="Times New Roman"/>
          <w:sz w:val="28"/>
          <w:szCs w:val="28"/>
        </w:rPr>
        <w:t xml:space="preserve">; </w:t>
      </w:r>
    </w:p>
    <w:p w14:paraId="1BFFDA4E"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g) Thông qua mạng viễn thông, mạng xã hội hoạt động hợp pháp theo quy định của pháp luật, bảo đảm phù hợp với mức độ ứng dụng công nghệ thông tin tại cấp xã, tại thôn;</w:t>
      </w:r>
    </w:p>
    <w:p w14:paraId="4166B5E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h) Tổ chức đối thoại, lấy ý kiến công dân là đối tượng thi hành đối với nội dung quy định tại khoản 8 Điều 17 của Quy chế này. </w:t>
      </w:r>
    </w:p>
    <w:p w14:paraId="1C5C66E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Tùy theo nội dung, tính chất, yêu cầu của việc lấy ý kiến Nhân dân, khả năng, điều kiện đáp ứng thực tế của địa phương và phù hợp với quy chế thực hiện dân chủ ở cơ sở xã, Ủy ban nhân dân xã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cụ thể của Nhân dân về nội dung nhất định thì việc tổ chức lấy ý kiến Nhân dân, tổng hợp, giải trình, tiếp thu ý kiến tham gia của Nhân dân thực hiện theo quy định đó. </w:t>
      </w:r>
    </w:p>
    <w:p w14:paraId="1FE3C664"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19</w:t>
      </w:r>
      <w:r>
        <w:rPr>
          <w:rFonts w:ascii="Times New Roman" w:hAnsi="Times New Roman" w:cs="Times New Roman"/>
          <w:sz w:val="28"/>
          <w:szCs w:val="28"/>
        </w:rPr>
        <w:t xml:space="preserve">. Trách nhiệm trong việc tổ chức để Nhân dân tham gia ý kiến </w:t>
      </w:r>
    </w:p>
    <w:p w14:paraId="003EBF7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Văn phòng Hội đồng nhân dân và Ủy ban nhân dân xã tham mưu Ủy ban nhân dân xã xây dựng kế hoạch tổ chức lấy ý kiến Nhân dân về các nội dung quy định tại Điều 17 của Quy chế này thuộc thẩm quyền quyết định của xã,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xã. Trường hợp tổ chức lấy ý kiến Nhân dân về những nội dung thuộc thẩm quyền quyết định của cơ quan nhà nước cấp trên thì Ủy ban nhân dân xã tổ chức thực hiện việc lấy ý kiến theo các nội dung được giao trong kế hoạch lấy ý kiến của cơ quan chịu trách nhiệm lấy ý kiến. </w:t>
      </w:r>
    </w:p>
    <w:p w14:paraId="02435F7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Ủy ban nhân dân xã phối hợp với Ủy ban Mặt trận Tổ quốc Việt Nam và các tổ chức chính trị - xã hội xã tổ chức thực hiện kế hoạch đã được thông qua. </w:t>
      </w:r>
      <w:r>
        <w:rPr>
          <w:rFonts w:ascii="Times New Roman" w:hAnsi="Times New Roman" w:cs="Times New Roman"/>
          <w:sz w:val="28"/>
          <w:szCs w:val="28"/>
        </w:rPr>
        <w:lastRenderedPageBreak/>
        <w:t xml:space="preserve">Thời gian lấy ý kiến Nhân dân ít nhất là 20 ngày kể từ ngày công khai nội dung lấy ý kiến. Trường hợp pháp luật có quy định cụ thể thời hạn lấy ý kiến Nhân dân thì thực hiện theo quy định đó. </w:t>
      </w:r>
    </w:p>
    <w:p w14:paraId="6DB1428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3. Chủ tịch Ủy ban nhân dân xã chịu trách nhiệm chỉ đạo việc tiếp nhận, tổng hợp ý kiến, thông tin phản hồi của Nhân dân; nghiên cứu tiếp thu, giải trình ý kiến tham gia của Nhân dân về các nội dung thuộc thẩm quyền quyết định của xã để quyết định theo thẩm quyền hoặc báo cáo Hội đồng nhân dân, Ủy ban nhân dân xã quyết định và thực hiện việc công khai kết quả tổng hợp ý kiến của Nhân dân, nội dung giải trình, tiếp thu đến Nhân dân. </w:t>
      </w:r>
    </w:p>
    <w:p w14:paraId="4451FA0A"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4. Đối với những nội dung do cơ quan có thẩm quyền giao cho chính quyền địa phương xã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thông tin đến Nhân dân. </w:t>
      </w:r>
    </w:p>
    <w:p w14:paraId="17F236D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5. Văn phòng Hội đồng nhân dân và Ủy ban nhân dân xã giúp Ủy ban nhân dân xã tổng hợp, báo cáo Hội đồng nhân dân xã về việc tổ chức lấy ý kiến Nhân dân và kết quả thực hiện tại kỳ họp thường lệ gần nhất, đồng thời gửi đến Ủy ban Mặt trận Tổ quốc Việt Nam xã để giám sát. </w:t>
      </w:r>
    </w:p>
    <w:p w14:paraId="422F7EF9"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6. Ủy ban Mặt trận Tổ quốc Việt Nam xã phối hợp với Ủy ban nhân dân xã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 Ủy ban Mặt trận Tổ quốc Việt Nam xã thực hiện giám sát việc lập và tổ chức thực hiện kế hoạch tổ chức lấy ý kiến Nhân dân trên địa bàn; việc tổ chức đối thoại, lấy ý kiến trong trường hợp Ủy ban nhân dân xã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14:paraId="3326E342"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Điều 20</w:t>
      </w:r>
      <w:r>
        <w:rPr>
          <w:rFonts w:ascii="Times New Roman" w:hAnsi="Times New Roman" w:cs="Times New Roman"/>
          <w:sz w:val="28"/>
          <w:szCs w:val="28"/>
        </w:rPr>
        <w:t xml:space="preserve">. Trách nhiệm của Nhân dân trong việc tham gia ý kiến về các nội dung ở xã </w:t>
      </w:r>
    </w:p>
    <w:p w14:paraId="75E93BC8" w14:textId="77777777" w:rsidR="00956042" w:rsidRDefault="001B4D73" w:rsidP="009919D6">
      <w:pPr>
        <w:spacing w:before="120" w:after="0" w:line="240" w:lineRule="atLeast"/>
        <w:ind w:firstLine="720"/>
        <w:jc w:val="both"/>
        <w:rPr>
          <w:rFonts w:ascii="Times New Roman" w:hAnsi="Times New Roman" w:cs="Times New Roman"/>
          <w:spacing w:val="-6"/>
          <w:sz w:val="28"/>
          <w:szCs w:val="28"/>
        </w:rPr>
      </w:pPr>
      <w:r>
        <w:rPr>
          <w:rFonts w:ascii="Times New Roman" w:hAnsi="Times New Roman" w:cs="Times New Roman"/>
          <w:spacing w:val="-6"/>
          <w:sz w:val="28"/>
          <w:szCs w:val="28"/>
        </w:rPr>
        <w:t>1. 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14:paraId="0FA75B9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 2. Cá nhân, hộ gia đình có trách nhiệm tham gia hoặc cử đại diện hộ gia đình tham dự họp bàn, thảo luận, thể hiện ý kiến đối với các nội dung theo yêu cầu của cấp có thẩm quyền. </w:t>
      </w:r>
    </w:p>
    <w:p w14:paraId="2270C9E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 </w:t>
      </w:r>
    </w:p>
    <w:p w14:paraId="5BFD8E69" w14:textId="77777777" w:rsidR="00956042" w:rsidRDefault="001B4D73" w:rsidP="009919D6">
      <w:pPr>
        <w:spacing w:before="120" w:after="0" w:line="240" w:lineRule="atLeast"/>
        <w:ind w:firstLine="720"/>
        <w:jc w:val="center"/>
        <w:rPr>
          <w:rFonts w:ascii="Times New Roman" w:hAnsi="Times New Roman" w:cs="Times New Roman"/>
          <w:b/>
          <w:sz w:val="28"/>
          <w:szCs w:val="28"/>
        </w:rPr>
      </w:pPr>
      <w:r>
        <w:rPr>
          <w:rFonts w:ascii="Times New Roman" w:hAnsi="Times New Roman" w:cs="Times New Roman"/>
          <w:b/>
          <w:sz w:val="28"/>
          <w:szCs w:val="28"/>
        </w:rPr>
        <w:t>Chương V</w:t>
      </w:r>
    </w:p>
    <w:p w14:paraId="294D2B89" w14:textId="36A2A2F0" w:rsidR="00956042" w:rsidRDefault="001B4D73" w:rsidP="009919D6">
      <w:pPr>
        <w:spacing w:before="120" w:after="0" w:line="240" w:lineRule="atLeast"/>
        <w:ind w:firstLine="720"/>
        <w:jc w:val="center"/>
        <w:rPr>
          <w:rFonts w:ascii="Times New Roman" w:hAnsi="Times New Roman" w:cs="Times New Roman"/>
          <w:b/>
          <w:sz w:val="28"/>
          <w:szCs w:val="28"/>
        </w:rPr>
      </w:pPr>
      <w:r>
        <w:rPr>
          <w:rFonts w:ascii="Times New Roman" w:hAnsi="Times New Roman" w:cs="Times New Roman"/>
          <w:b/>
          <w:sz w:val="28"/>
          <w:szCs w:val="28"/>
        </w:rPr>
        <w:t>NHÂN DÂN KIỂM TRA, GIÁM SÁT</w:t>
      </w:r>
    </w:p>
    <w:p w14:paraId="108BF4F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21</w:t>
      </w:r>
      <w:r>
        <w:rPr>
          <w:rFonts w:ascii="Times New Roman" w:hAnsi="Times New Roman" w:cs="Times New Roman"/>
          <w:sz w:val="28"/>
          <w:szCs w:val="28"/>
        </w:rPr>
        <w:t xml:space="preserve">. Nội dung kiểm tra, giám sát </w:t>
      </w:r>
    </w:p>
    <w:p w14:paraId="6442A66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Công dân kiểm tra việc thực hiện các nội dung mà Nhân dân đã bàn và quyết định quy định tại Điều 7 của Quy chế này. </w:t>
      </w:r>
    </w:p>
    <w:p w14:paraId="6BF6164E"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Công dân giám sát việc tổ chức thực hiện dân chủ ở cơ sở và việc thực hiện chính sách, pháp luật của Hội đồng nhân dân, Ủy ban nhân dân xã, công chức xã, người hoạt động không chuyên trách ở xã, ở thôn. </w:t>
      </w:r>
    </w:p>
    <w:p w14:paraId="5AC28F38"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22</w:t>
      </w:r>
      <w:r>
        <w:rPr>
          <w:rFonts w:ascii="Times New Roman" w:hAnsi="Times New Roman" w:cs="Times New Roman"/>
          <w:sz w:val="28"/>
          <w:szCs w:val="28"/>
        </w:rPr>
        <w:t xml:space="preserve">. Hình thức kiểm tra, giám sát </w:t>
      </w:r>
    </w:p>
    <w:p w14:paraId="74FD2BE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1. Công dân trực tiếp thực hiện việc kiểm tra, giám sát thông qua: </w:t>
      </w:r>
    </w:p>
    <w:p w14:paraId="2F8B72C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a) Hoạt động lao động, sản xuất, học tập, công tác, sinh hoạt của công dân ở cộng đồng dân cư; </w:t>
      </w:r>
    </w:p>
    <w:p w14:paraId="13BFE96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b) Quan sát, tìm hiểu, giao tiếp với cán bộ, công chức xã, người hoạt động không chuyên trách ở xã, ở thôn và người dân ở cộng đồng dân cư; </w:t>
      </w:r>
    </w:p>
    <w:p w14:paraId="446AFB5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Tiếp cận các thông tin được công khai; các thông tin, báo cáo của Hội đồng nhân dân, Ủy ban nhân dân xã, cán bộ, công chức xã, người hoạt động không chuyên trách ở xã, ở thôn, cơ quan, tổ chức, cá nhân được giao quản lý hoặc thực hiện các nội dung Nhân dân đã bàn và quyết định; </w:t>
      </w:r>
    </w:p>
    <w:p w14:paraId="57387B3D"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d) Tham dự hội nghị trao đổi, đối thoại giữa Ủy ban nhân dân xã với Nhân dân, hội nghị tiếp xúc cử tri, hoạt động tiếp công dân; hội nghị định kỳ và các cuộc họp khác của cộng đồng dân cư. </w:t>
      </w:r>
    </w:p>
    <w:p w14:paraId="2CDCB611"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2. Công dân thực hiện việc kiểm tra, giám sát thông qua Mặt trận Tổ quốc Việt Nam xã, thông qua hoạt động của Ban Thanh tra nhân dân ở xã, Ban Giám sát đầu tư của cộng đồng và các tổ chức tự quản khác ở xã được thành lập theo quy định của pháp luật. </w:t>
      </w:r>
    </w:p>
    <w:p w14:paraId="2A417B06"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b/>
          <w:sz w:val="28"/>
          <w:szCs w:val="28"/>
        </w:rPr>
        <w:t>Điều 23</w:t>
      </w:r>
      <w:r>
        <w:rPr>
          <w:rFonts w:ascii="Times New Roman" w:hAnsi="Times New Roman" w:cs="Times New Roman"/>
          <w:sz w:val="28"/>
          <w:szCs w:val="28"/>
        </w:rPr>
        <w:t xml:space="preserve">. Trách nhiệm trong việc bảo đảm để Nhân dân thực hiện kiểm tra, giám sát Văn phòng Hội đồng nhân dân và Ủy ban nhân dân xã có trách nhiệm tham mưu giúp Chủ tịch Ủy ban nhân dân xã: </w:t>
      </w:r>
    </w:p>
    <w:p w14:paraId="2D196EA5"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 </w:t>
      </w:r>
    </w:p>
    <w:p w14:paraId="43B68523"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b) Xem xét, giải quyết, giải trình và trả lời kịp thời khiếu nại, tố cáo, kiến nghị, phản ánh của công dân, kiến nghị của Ủy ban Mặt trận Tổ quốc Việt Nam, </w:t>
      </w:r>
      <w:r>
        <w:rPr>
          <w:rFonts w:ascii="Times New Roman" w:hAnsi="Times New Roman" w:cs="Times New Roman"/>
          <w:sz w:val="28"/>
          <w:szCs w:val="28"/>
        </w:rPr>
        <w:lastRenderedPageBreak/>
        <w:t xml:space="preserve">các tổ chức thành viên của Mặt trận Tổ quốc Việt Nam xã hoặc báo cáo, chuyển thông tin đến cơ quan có thẩm quyền đối với những vấn đề không thuộc thẩm quyền giải quyết của mình; </w:t>
      </w:r>
    </w:p>
    <w:p w14:paraId="4C1E5759"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c) Phối hợp cùng Ủy ban Mặt trận Tổ quốc Việt Nam xã, căn cứ vào yêu cầu, đặc điểm và điều kiện thực tế của địa phương, xây dựng và ban hành quy chế thực hiện dân chủ ở cơ sở xã để quy định cụ thể hơn nội dung, cách thức thực hiện dân chủ ở cơ sở trên địa bàn xã làm cơ sở để công dân kiểm tra, giám sát việc thực hiện; </w:t>
      </w:r>
    </w:p>
    <w:p w14:paraId="4309BDA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d) Tạo điều kiện và bảo đảm để Ban Thanh tra nhân dân, Ban Giám sát đầu tư của cộng đồng và các tổ chức tự quản khác của Nhân dân ở xã thực hiện nhiệm vụ kiểm tra, giám sát theo quy định của pháp luật; </w:t>
      </w:r>
    </w:p>
    <w:p w14:paraId="67BEBFEF"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 xml:space="preserve">đ) Xử lý người có hành vi cản trở công dân thực hiện quyền kiểm tra, giám sát hoặc người có hành vi trả thù, trù dập người khiếu nại, tố cáo, kiến nghị, phản ánh theo quy định của pháp luật. </w:t>
      </w:r>
    </w:p>
    <w:p w14:paraId="1BD61A1B" w14:textId="77777777" w:rsidR="00956042" w:rsidRDefault="001B4D73" w:rsidP="009919D6">
      <w:pPr>
        <w:spacing w:before="120" w:after="0" w:line="240" w:lineRule="atLeast"/>
        <w:ind w:firstLine="720"/>
        <w:jc w:val="both"/>
        <w:rPr>
          <w:rFonts w:ascii="Times New Roman" w:hAnsi="Times New Roman" w:cs="Times New Roman"/>
          <w:sz w:val="28"/>
          <w:szCs w:val="28"/>
        </w:rPr>
      </w:pPr>
      <w:r>
        <w:rPr>
          <w:rFonts w:ascii="Times New Roman" w:hAnsi="Times New Roman" w:cs="Times New Roman"/>
          <w:sz w:val="28"/>
          <w:szCs w:val="28"/>
        </w:rP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sectPr w:rsidR="00956042" w:rsidSect="003E6038">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6042"/>
    <w:rsid w:val="000749E3"/>
    <w:rsid w:val="000B671E"/>
    <w:rsid w:val="000E3EA4"/>
    <w:rsid w:val="001B4D73"/>
    <w:rsid w:val="00217F62"/>
    <w:rsid w:val="003745C7"/>
    <w:rsid w:val="003E6038"/>
    <w:rsid w:val="004331BA"/>
    <w:rsid w:val="005A55CC"/>
    <w:rsid w:val="006C6A62"/>
    <w:rsid w:val="006E7214"/>
    <w:rsid w:val="008473A3"/>
    <w:rsid w:val="008E754A"/>
    <w:rsid w:val="00956042"/>
    <w:rsid w:val="009919D6"/>
    <w:rsid w:val="00CB1BA1"/>
    <w:rsid w:val="00D80DAD"/>
    <w:rsid w:val="00FC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7C4A"/>
  <w15:docId w15:val="{2DDD2BD1-9579-4E31-9241-3EE483A3D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871</TotalTime>
  <Pages>14</Pages>
  <Words>5190</Words>
  <Characters>29586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63</cp:revision>
  <dcterms:created xsi:type="dcterms:W3CDTF">2026-02-23T02:32:00Z</dcterms:created>
  <dcterms:modified xsi:type="dcterms:W3CDTF">2026-10-02T02:22:00Z</dcterms:modified>
</cp:coreProperties>
</file>